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#106</w:t>
      </w:r>
      <w:r>
        <w:rPr>
          <w:rFonts w:hint="eastAsia"/>
          <w:b/>
          <w:bCs/>
          <w:sz w:val="28"/>
          <w:szCs w:val="24"/>
          <w:lang w:val="en-US" w:eastAsia="zh-CN"/>
        </w:rPr>
        <w:t>b</w:t>
      </w:r>
      <w:r>
        <w:rPr>
          <w:rFonts w:eastAsia="Batang"/>
          <w:b/>
          <w:bCs/>
          <w:sz w:val="28"/>
          <w:szCs w:val="24"/>
          <w:lang w:eastAsia="en-US"/>
        </w:rPr>
        <w:t>-e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R1-21</w:t>
      </w:r>
      <w:r>
        <w:rPr>
          <w:rFonts w:hint="eastAsia"/>
          <w:b/>
          <w:bCs/>
          <w:sz w:val="28"/>
          <w:szCs w:val="24"/>
          <w:lang w:val="en-US" w:eastAsia="zh-CN"/>
        </w:rPr>
        <w:t>09306</w:t>
      </w:r>
    </w:p>
    <w:p>
      <w:pPr>
        <w:widowControl w:val="0"/>
        <w:spacing w:after="0"/>
        <w:jc w:val="both"/>
        <w:outlineLvl w:val="0"/>
        <w:rPr>
          <w:rFonts w:eastAsia="Batang"/>
          <w:b/>
          <w:bCs/>
          <w:sz w:val="28"/>
          <w:szCs w:val="24"/>
          <w:lang w:eastAsia="en-US"/>
        </w:rPr>
      </w:pPr>
      <w:r>
        <w:rPr>
          <w:rFonts w:eastAsia="Batang"/>
          <w:b/>
          <w:bCs/>
          <w:sz w:val="28"/>
          <w:szCs w:val="24"/>
          <w:lang w:eastAsia="en-US"/>
        </w:rPr>
        <w:t xml:space="preserve">e-Meeting, </w:t>
      </w:r>
      <w:r>
        <w:rPr>
          <w:rFonts w:hint="eastAsia"/>
          <w:b/>
          <w:bCs/>
          <w:sz w:val="28"/>
          <w:szCs w:val="24"/>
          <w:lang w:val="en-US" w:eastAsia="zh-CN"/>
        </w:rPr>
        <w:t>October</w:t>
      </w:r>
      <w:r>
        <w:rPr>
          <w:rFonts w:eastAsia="Batang"/>
          <w:b/>
          <w:bCs/>
          <w:sz w:val="28"/>
          <w:szCs w:val="24"/>
          <w:lang w:eastAsia="en-US"/>
        </w:rPr>
        <w:t xml:space="preserve"> </w:t>
      </w:r>
      <w:r>
        <w:rPr>
          <w:rFonts w:hint="eastAsia"/>
          <w:b/>
          <w:bCs/>
          <w:sz w:val="28"/>
          <w:szCs w:val="24"/>
          <w:lang w:val="en-US" w:eastAsia="zh-CN"/>
        </w:rPr>
        <w:t>11</w:t>
      </w:r>
      <w:r>
        <w:rPr>
          <w:rFonts w:hint="eastAsia"/>
          <w:b/>
          <w:bCs/>
          <w:sz w:val="28"/>
          <w:szCs w:val="24"/>
          <w:vertAlign w:val="superscript"/>
          <w:lang w:val="en-US" w:eastAsia="zh-CN"/>
        </w:rPr>
        <w:t>th</w:t>
      </w:r>
      <w:r>
        <w:rPr>
          <w:rFonts w:eastAsia="Batang"/>
          <w:b/>
          <w:bCs/>
          <w:sz w:val="28"/>
          <w:szCs w:val="24"/>
          <w:lang w:eastAsia="en-US"/>
        </w:rPr>
        <w:t xml:space="preserve"> – </w:t>
      </w:r>
      <w:r>
        <w:rPr>
          <w:rFonts w:hint="eastAsia"/>
          <w:b/>
          <w:bCs/>
          <w:sz w:val="28"/>
          <w:szCs w:val="24"/>
          <w:lang w:val="en-US" w:eastAsia="zh-CN"/>
        </w:rPr>
        <w:t>19</w:t>
      </w:r>
      <w:r>
        <w:rPr>
          <w:rFonts w:eastAsia="Batang"/>
          <w:b/>
          <w:bCs/>
          <w:sz w:val="28"/>
          <w:szCs w:val="24"/>
          <w:vertAlign w:val="superscript"/>
          <w:lang w:eastAsia="en-US"/>
        </w:rPr>
        <w:t>th</w:t>
      </w:r>
      <w:r>
        <w:rPr>
          <w:rFonts w:eastAsia="Batang"/>
          <w:b/>
          <w:bCs/>
          <w:sz w:val="28"/>
          <w:szCs w:val="24"/>
          <w:lang w:eastAsia="en-US"/>
        </w:rPr>
        <w:t>, 2021</w:t>
      </w:r>
    </w:p>
    <w:p>
      <w:pPr>
        <w:widowControl w:val="0"/>
        <w:spacing w:after="0"/>
        <w:jc w:val="both"/>
        <w:rPr>
          <w:sz w:val="24"/>
          <w:szCs w:val="24"/>
          <w:lang w:eastAsia="zh-CN"/>
        </w:rPr>
      </w:pPr>
    </w:p>
    <w:p>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cross-carrier scheduling </w:t>
      </w:r>
      <w:bookmarkStart w:id="3" w:name="_Hlk67411226"/>
      <w:r>
        <w:rPr>
          <w:rFonts w:ascii="Times New Roman" w:hAnsi="Times New Roman"/>
          <w:sz w:val="24"/>
          <w:szCs w:val="24"/>
          <w:lang w:val="en-US"/>
        </w:rPr>
        <w:t>from S</w:t>
      </w:r>
      <w:r>
        <w:rPr>
          <w:rFonts w:ascii="Times New Roman" w:hAnsi="Times New Roman"/>
          <w:sz w:val="24"/>
          <w:szCs w:val="24"/>
          <w:lang w:val="en-US" w:eastAsia="zh-CN"/>
        </w:rPr>
        <w:t>C</w:t>
      </w:r>
      <w:r>
        <w:rPr>
          <w:rFonts w:ascii="Times New Roman" w:hAnsi="Times New Roman"/>
          <w:sz w:val="24"/>
          <w:szCs w:val="24"/>
          <w:lang w:val="en-US"/>
        </w:rPr>
        <w:t>ell to P</w:t>
      </w:r>
      <w:r>
        <w:rPr>
          <w:rFonts w:hint="eastAsia" w:ascii="Times New Roman" w:hAnsi="Times New Roman"/>
          <w:sz w:val="24"/>
          <w:szCs w:val="24"/>
          <w:lang w:val="en-US" w:eastAsia="zh-CN"/>
        </w:rPr>
        <w:t>C</w:t>
      </w:r>
      <w:r>
        <w:rPr>
          <w:rFonts w:ascii="Times New Roman" w:hAnsi="Times New Roman"/>
          <w:sz w:val="24"/>
          <w:szCs w:val="24"/>
          <w:lang w:val="en-US"/>
        </w:rPr>
        <w:t>ell</w:t>
      </w:r>
      <w:bookmarkEnd w:id="3"/>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8.13.1</w:t>
      </w:r>
    </w:p>
    <w:p>
      <w:pPr>
        <w:pStyle w:val="104"/>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5" w:name="_Toc120549591"/>
      <w:r>
        <w:rPr>
          <w:rFonts w:ascii="Times New Roman" w:hAnsi="Times New Roman"/>
        </w:rPr>
        <w:t>Introduction</w:t>
      </w:r>
      <w:bookmarkEnd w:id="5"/>
    </w:p>
    <w:p>
      <w:pPr>
        <w:jc w:val="both"/>
        <w:rPr>
          <w:lang w:val="en-US" w:eastAsia="zh-CN"/>
        </w:rPr>
      </w:pPr>
      <w:r>
        <w:rPr>
          <w:rFonts w:hint="eastAsia"/>
          <w:lang w:val="en-US" w:eastAsia="zh-CN"/>
        </w:rPr>
        <w:t>During</w:t>
      </w:r>
      <w:r>
        <w:rPr>
          <w:lang w:eastAsia="zh-CN"/>
        </w:rPr>
        <w:t xml:space="preserve"> last RAN1 #10</w:t>
      </w:r>
      <w:r>
        <w:rPr>
          <w:rFonts w:hint="eastAsia"/>
          <w:lang w:val="en-US" w:eastAsia="zh-CN"/>
        </w:rPr>
        <w:t>6</w:t>
      </w:r>
      <w:r>
        <w:rPr>
          <w:lang w:eastAsia="zh-CN"/>
        </w:rPr>
        <w:t xml:space="preserve"> e-meeting [1], </w:t>
      </w:r>
      <w:r>
        <w:rPr>
          <w:rFonts w:hint="eastAsia"/>
          <w:lang w:val="en-US" w:eastAsia="zh-CN"/>
        </w:rPr>
        <w:t>issues for cross-carrier scheduling from sSCell to P(S)Cell were discussed and some progress were achieved to support PDCCH on sSCell scheduling PDSCH/PUSCH on P(S)Cell.</w:t>
      </w:r>
    </w:p>
    <w:p>
      <w:pPr>
        <w:jc w:val="both"/>
        <w:rPr>
          <w:lang w:eastAsia="zh-CN"/>
        </w:rPr>
      </w:pPr>
      <w:r>
        <w:rPr>
          <w:lang w:eastAsia="zh-CN"/>
        </w:rPr>
        <w:t>In this contribution, we will further discuss</w:t>
      </w:r>
      <w:r>
        <w:rPr>
          <w:rFonts w:hint="eastAsia"/>
          <w:lang w:val="en-US" w:eastAsia="zh-CN"/>
        </w:rPr>
        <w:t xml:space="preserve"> and share our views on the remaining issues on the </w:t>
      </w:r>
      <w:r>
        <w:rPr>
          <w:lang w:eastAsia="zh-CN"/>
        </w:rPr>
        <w:t>BD/CCE limit handling and CCS configuration</w:t>
      </w:r>
      <w:r>
        <w:rPr>
          <w:rFonts w:hint="eastAsia"/>
          <w:lang w:val="en-US" w:eastAsia="zh-CN"/>
        </w:rPr>
        <w:t xml:space="preserve"> of the two types of UE</w:t>
      </w:r>
      <w:r>
        <w:rPr>
          <w:lang w:eastAsia="zh-CN"/>
        </w:rPr>
        <w:t>.</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ascii="Times New Roman" w:hAnsi="Times New Roman"/>
          <w:lang w:eastAsia="zh-CN"/>
        </w:rPr>
      </w:pPr>
      <w:r>
        <w:rPr>
          <w:rFonts w:ascii="Times New Roman" w:hAnsi="Times New Roman"/>
          <w:lang w:eastAsia="zh-CN"/>
        </w:rPr>
        <w:t xml:space="preserve">2.1 PDCCH </w:t>
      </w:r>
      <w:r>
        <w:rPr>
          <w:rFonts w:hint="eastAsia" w:ascii="Times New Roman" w:hAnsi="Times New Roman"/>
          <w:lang w:eastAsia="zh-CN"/>
        </w:rPr>
        <w:t>monitoring</w:t>
      </w:r>
      <w:r>
        <w:rPr>
          <w:rFonts w:ascii="Times New Roman" w:hAnsi="Times New Roman"/>
          <w:lang w:eastAsia="zh-CN"/>
        </w:rPr>
        <w:t xml:space="preserve"> </w:t>
      </w:r>
      <w:r>
        <w:rPr>
          <w:rFonts w:hint="eastAsia" w:ascii="Times New Roman" w:hAnsi="Times New Roman"/>
          <w:lang w:eastAsia="zh-CN"/>
        </w:rPr>
        <w:t>and</w:t>
      </w:r>
      <w:r>
        <w:rPr>
          <w:rFonts w:ascii="Times New Roman" w:hAnsi="Times New Roman"/>
          <w:lang w:eastAsia="zh-CN"/>
        </w:rPr>
        <w:t xml:space="preserve"> BD/CCE limit handling</w:t>
      </w:r>
    </w:p>
    <w:p>
      <w:pPr>
        <w:ind w:left="0" w:firstLine="0"/>
        <w:jc w:val="both"/>
        <w:outlineLvl w:val="2"/>
        <w:rPr>
          <w:rFonts w:ascii="Times New Roman" w:hAnsi="Times New Roman"/>
          <w:u w:val="single"/>
          <w:lang w:eastAsia="zh-CN"/>
        </w:rPr>
      </w:pPr>
      <w:r>
        <w:rPr>
          <w:b/>
          <w:bCs/>
          <w:u w:val="single"/>
          <w:lang w:val="en-US" w:eastAsia="zh-CN"/>
        </w:rPr>
        <w:t>Issue 1: BD/CCE limit handling for Type B UE</w:t>
      </w:r>
    </w:p>
    <w:p>
      <w:pPr>
        <w:jc w:val="both"/>
        <w:rPr>
          <w:rFonts w:eastAsia="Times New Roman"/>
          <w:color w:val="000000"/>
          <w:lang w:val="en-US" w:eastAsia="zh-CN"/>
        </w:rPr>
      </w:pPr>
      <w:r>
        <w:rPr>
          <w:lang w:eastAsia="zh-CN"/>
        </w:rPr>
        <w:t xml:space="preserve">In last RAN1 meeting, </w:t>
      </w:r>
      <w:r>
        <w:rPr>
          <w:rFonts w:hint="eastAsia"/>
          <w:lang w:val="en-US" w:eastAsia="zh-CN"/>
        </w:rPr>
        <w:t>the following agreement was achieved</w:t>
      </w:r>
      <w:r>
        <w:rPr>
          <w:lang w:val="en-US" w:eastAsia="zh-CN"/>
        </w:rPr>
        <w:t xml:space="preserve"> </w:t>
      </w:r>
      <w:r>
        <w:rPr>
          <w:rFonts w:hint="eastAsia"/>
          <w:lang w:val="en-US" w:eastAsia="zh-CN"/>
        </w:rPr>
        <w:t>[</w:t>
      </w:r>
      <w:r>
        <w:rPr>
          <w:lang w:val="en-US" w:eastAsia="zh-CN"/>
        </w:rPr>
        <w:t>1</w:t>
      </w:r>
      <w:r>
        <w:rPr>
          <w:rFonts w:hint="eastAsia"/>
          <w:lang w:val="en-US" w:eastAsia="zh-CN"/>
        </w:rPr>
        <w:t>]. Several options</w:t>
      </w:r>
      <w:r>
        <w:rPr>
          <w:lang w:eastAsia="zh-CN"/>
        </w:rPr>
        <w:t xml:space="preserve"> </w:t>
      </w:r>
      <w:r>
        <w:rPr>
          <w:rFonts w:hint="eastAsia"/>
          <w:lang w:val="en-US" w:eastAsia="zh-CN"/>
        </w:rPr>
        <w:t>for</w:t>
      </w:r>
      <w:r>
        <w:rPr>
          <w:lang w:eastAsia="zh-CN"/>
        </w:rPr>
        <w:t xml:space="preserve"> BD/CCE limit handling</w:t>
      </w:r>
      <w:r>
        <w:rPr>
          <w:rFonts w:hint="eastAsia"/>
          <w:lang w:val="en-US" w:eastAsia="zh-CN"/>
        </w:rPr>
        <w:t xml:space="preserve"> at least for Type B UE were discussed, and further discussions based on the conclusion are expected for this meeting.</w:t>
      </w:r>
      <w:r>
        <w:rPr>
          <w:rFonts w:hint="eastAsia" w:eastAsia="Times New Roman"/>
          <w:color w:val="000000"/>
          <w:lang w:val="en-US" w:eastAsia="zh-CN"/>
        </w:rPr>
        <w:t xml:space="preserve"> </w:t>
      </w:r>
    </w:p>
    <w:p>
      <w:pPr>
        <w:rPr>
          <w:rFonts w:cs="Times"/>
          <w:b/>
          <w:bCs/>
          <w:szCs w:val="22"/>
          <w:highlight w:val="green"/>
          <w:lang w:eastAsia="zh-CN"/>
        </w:rPr>
      </w:pPr>
      <w:r>
        <w:rPr>
          <w:rFonts w:cs="Times"/>
          <w:b/>
          <w:bCs/>
          <w:szCs w:val="22"/>
          <w:highlight w:val="green"/>
          <w:lang w:eastAsia="zh-CN"/>
        </w:rPr>
        <w:t>Agreement</w:t>
      </w:r>
    </w:p>
    <w:p>
      <w:pPr>
        <w:numPr>
          <w:ilvl w:val="0"/>
          <w:numId w:val="6"/>
        </w:numPr>
        <w:spacing w:before="0" w:after="160" w:line="260" w:lineRule="auto"/>
        <w:ind w:left="363" w:firstLine="0"/>
        <w:contextualSpacing/>
        <w:rPr>
          <w:rFonts w:ascii="Times" w:hAnsi="Times" w:eastAsia="Batang"/>
          <w:szCs w:val="24"/>
          <w:lang w:eastAsia="en-US"/>
        </w:rPr>
      </w:pPr>
      <w:r>
        <w:rPr>
          <w:rFonts w:ascii="Times" w:hAnsi="Times" w:eastAsia="Batang"/>
          <w:szCs w:val="24"/>
          <w:lang w:eastAsia="en-US"/>
        </w:rPr>
        <w:t xml:space="preserve">At least for Type B UE, when the UE is configured for CCS from sSCell to P(S)Cell and </w:t>
      </w:r>
      <w:r>
        <w:rPr>
          <w:rFonts w:ascii="Times" w:hAnsi="Times" w:eastAsia="Batang"/>
          <w:szCs w:val="24"/>
          <w:lang w:eastAsia="zh-CN"/>
        </w:rPr>
        <w:t>when P(S)Cell SCS (</w:t>
      </w:r>
      <m:oMath>
        <m:r>
          <m:rPr>
            <m:sty m:val="p"/>
          </m:rPr>
          <w:rPr>
            <w:rFonts w:ascii="Cambria Math" w:hAnsi="Cambria Math"/>
          </w:rPr>
          <m:t>μ</m:t>
        </m:r>
      </m:oMath>
      <w:r>
        <w:rPr>
          <w:rFonts w:ascii="Times" w:hAnsi="Times" w:eastAsia="Batang"/>
          <w:szCs w:val="24"/>
          <w:lang w:eastAsia="zh-CN"/>
        </w:rPr>
        <w:t>) is less than or equal to sSCell SCS (</w:t>
      </w:r>
      <m:oMath>
        <m:r>
          <m:rPr>
            <m:sty m:val="p"/>
          </m:rPr>
          <w:rPr>
            <w:rFonts w:ascii="Cambria Math" w:hAnsi="Cambria Math"/>
          </w:rPr>
          <m:t>μ1</m:t>
        </m:r>
      </m:oMath>
      <w:r>
        <w:rPr>
          <w:rFonts w:ascii="Times" w:hAnsi="Times" w:eastAsia="Batang"/>
          <w:szCs w:val="24"/>
          <w:lang w:eastAsia="zh-CN"/>
        </w:rPr>
        <w:t xml:space="preserve">), </w:t>
      </w:r>
      <w:r>
        <w:rPr>
          <w:rFonts w:ascii="Times" w:hAnsi="Times" w:eastAsia="Batang"/>
          <w:color w:val="4472C4"/>
          <w:szCs w:val="24"/>
          <w:lang w:eastAsia="zh-CN"/>
        </w:rPr>
        <w:t>and at least when UE is not provided</w:t>
      </w:r>
      <w:r>
        <w:rPr>
          <w:rFonts w:ascii="Times" w:hAnsi="Times" w:eastAsia="Batang"/>
          <w:color w:val="4472C4"/>
          <w:szCs w:val="24"/>
          <w:lang w:eastAsia="en-US"/>
        </w:rPr>
        <w:t xml:space="preserve"> monitoringCapabilityConfig for any cell, down select one from [based on Option A/C] or [based Option C] below</w:t>
      </w:r>
    </w:p>
    <w:p>
      <w:pPr>
        <w:pStyle w:val="134"/>
        <w:numPr>
          <w:ilvl w:val="1"/>
          <w:numId w:val="7"/>
        </w:numPr>
        <w:tabs>
          <w:tab w:val="left" w:pos="240"/>
        </w:tabs>
        <w:spacing w:before="0" w:after="160" w:line="259" w:lineRule="auto"/>
        <w:ind w:leftChars="0"/>
        <w:contextualSpacing/>
        <w:rPr>
          <w:lang w:eastAsia="en-US"/>
        </w:rPr>
      </w:pPr>
      <w:r>
        <w:rPr>
          <w:lang w:eastAsia="en-US"/>
        </w:rPr>
        <w:t>[based on Option A/C]</w:t>
      </w:r>
    </w:p>
    <w:p>
      <w:pPr>
        <w:pStyle w:val="134"/>
        <w:numPr>
          <w:ilvl w:val="2"/>
          <w:numId w:val="7"/>
        </w:numPr>
        <w:tabs>
          <w:tab w:val="left" w:pos="960"/>
        </w:tabs>
        <w:spacing w:before="0" w:after="160" w:line="259" w:lineRule="auto"/>
        <w:ind w:leftChars="0"/>
        <w:contextualSpacing/>
        <w:rPr>
          <w:lang w:eastAsia="en-US"/>
        </w:rPr>
      </w:pPr>
      <w:r>
        <w:rPr>
          <w:lang w:eastAsia="en-US"/>
        </w:rPr>
        <w:t>On P(S)Cell (for self-scheduling)</w:t>
      </w:r>
    </w:p>
    <w:p>
      <w:pPr>
        <w:pStyle w:val="134"/>
        <w:numPr>
          <w:ilvl w:val="3"/>
          <w:numId w:val="7"/>
        </w:numPr>
        <w:spacing w:before="0" w:after="160" w:line="259" w:lineRule="auto"/>
        <w:ind w:leftChars="0"/>
        <w:contextualSpacing/>
        <w:rPr>
          <w:rFonts w:cs="Times"/>
          <w:szCs w:val="22"/>
          <w:lang w:eastAsia="en-US"/>
        </w:rPr>
      </w:pPr>
      <w:r>
        <w:rPr>
          <w:rFonts w:cs="Times"/>
          <w:szCs w:val="22"/>
          <w:lang w:eastAsia="en-US"/>
        </w:rPr>
        <w:t xml:space="preserve">UE is not required to monitor more than </w:t>
      </w:r>
      <m:oMath>
        <m:r>
          <m:rPr>
            <m:sty m:val="p"/>
          </m:rPr>
          <w:rPr>
            <w:rFonts w:ascii="Cambria Math" w:hAnsi="Cambria Math" w:cs="Times"/>
            <w:szCs w:val="22"/>
          </w:rPr>
          <m:t>α∗</m:t>
        </m:r>
        <m:func>
          <m:funcPr>
            <m:ctrlPr>
              <w:rPr>
                <w:rFonts w:ascii="Cambria Math" w:hAnsi="Cambria Math" w:cs="Times"/>
                <w:szCs w:val="22"/>
              </w:rPr>
            </m:ctrlPr>
          </m:funcPr>
          <m:fName>
            <m:r>
              <m:rPr>
                <m:sty m:val="p"/>
              </m:rPr>
              <w:rPr>
                <w:rFonts w:ascii="Cambria Math" w:hAnsi="Cambria Math" w:cs="Times"/>
                <w:szCs w:val="22"/>
              </w:rPr>
              <m:t>min</m:t>
            </m:r>
            <m:ctrlPr>
              <w:rPr>
                <w:rFonts w:ascii="Cambria Math" w:hAnsi="Cambria Math" w:cs="Times"/>
                <w:szCs w:val="22"/>
              </w:rPr>
            </m:ctrlPr>
          </m:fName>
          <m:e>
            <m:d>
              <m:dPr>
                <m:ctrlPr>
                  <w:rPr>
                    <w:rFonts w:ascii="Cambria Math" w:hAnsi="Cambria Math" w:cs="Times"/>
                    <w:szCs w:val="22"/>
                  </w:rPr>
                </m:ctrlPr>
              </m:dPr>
              <m:e>
                <m:sSubSup>
                  <m:sSubSupPr>
                    <m:ctrlPr>
                      <w:rPr>
                        <w:rFonts w:ascii="Cambria Math" w:hAnsi="Cambria Math" w:cs="Times"/>
                        <w:szCs w:val="22"/>
                      </w:rPr>
                    </m:ctrlPr>
                  </m:sSubSupPr>
                  <m:e>
                    <m:r>
                      <m:rPr>
                        <m:sty m:val="p"/>
                      </m:rPr>
                      <w:rPr>
                        <w:rFonts w:ascii="Cambria Math" w:hAnsi="Cambria Math" w:cs="Times"/>
                        <w:szCs w:val="22"/>
                      </w:rPr>
                      <m:t>M</m:t>
                    </m:r>
                    <m:ctrlPr>
                      <w:rPr>
                        <w:rFonts w:ascii="Cambria Math" w:hAnsi="Cambria Math" w:cs="Times"/>
                        <w:szCs w:val="22"/>
                      </w:rPr>
                    </m:ctrlPr>
                  </m:e>
                  <m:sub>
                    <m:r>
                      <m:rPr>
                        <m:sty m:val="p"/>
                      </m:rPr>
                      <w:rPr>
                        <w:rFonts w:ascii="Cambria Math" w:hAnsi="Cambria Math" w:cs="Times"/>
                        <w:szCs w:val="22"/>
                      </w:rPr>
                      <m:t>PDCCH</m:t>
                    </m:r>
                    <m:ctrlPr>
                      <w:rPr>
                        <w:rFonts w:ascii="Cambria Math" w:hAnsi="Cambria Math" w:cs="Times"/>
                        <w:szCs w:val="22"/>
                      </w:rPr>
                    </m:ctrlPr>
                  </m:sub>
                  <m:sup>
                    <m:r>
                      <m:rPr>
                        <m:sty m:val="p"/>
                      </m:rPr>
                      <w:rPr>
                        <w:rFonts w:ascii="Cambria Math" w:hAnsi="Cambria Math" w:cs="Times"/>
                        <w:szCs w:val="22"/>
                      </w:rPr>
                      <m:t>max,slot,μ</m:t>
                    </m:r>
                    <m:ctrlPr>
                      <w:rPr>
                        <w:rFonts w:ascii="Cambria Math" w:hAnsi="Cambria Math" w:cs="Times"/>
                        <w:szCs w:val="22"/>
                      </w:rPr>
                    </m:ctrlPr>
                  </m:sup>
                </m:sSubSup>
                <m:r>
                  <m:rPr>
                    <m:sty m:val="p"/>
                  </m:rPr>
                  <w:rPr>
                    <w:rFonts w:ascii="Cambria Math" w:hAnsi="Cambria Math" w:cs="Times"/>
                    <w:szCs w:val="22"/>
                  </w:rPr>
                  <m:t>,</m:t>
                </m:r>
                <m:sSubSup>
                  <m:sSubSupPr>
                    <m:ctrlPr>
                      <w:rPr>
                        <w:rFonts w:ascii="Cambria Math" w:hAnsi="Cambria Math" w:cs="Times"/>
                        <w:szCs w:val="22"/>
                      </w:rPr>
                    </m:ctrlPr>
                  </m:sSubSupPr>
                  <m:e>
                    <m:r>
                      <m:rPr>
                        <m:sty m:val="p"/>
                      </m:rPr>
                      <w:rPr>
                        <w:rFonts w:ascii="Cambria Math" w:hAnsi="Cambria Math" w:cs="Times"/>
                        <w:szCs w:val="22"/>
                      </w:rPr>
                      <m:t>M</m:t>
                    </m:r>
                    <m:ctrlPr>
                      <w:rPr>
                        <w:rFonts w:ascii="Cambria Math" w:hAnsi="Cambria Math" w:cs="Times"/>
                        <w:szCs w:val="22"/>
                      </w:rPr>
                    </m:ctrlPr>
                  </m:e>
                  <m:sub>
                    <m:r>
                      <m:rPr>
                        <m:sty m:val="p"/>
                      </m:rPr>
                      <w:rPr>
                        <w:rFonts w:ascii="Cambria Math" w:hAnsi="Cambria Math" w:cs="Times"/>
                        <w:szCs w:val="22"/>
                      </w:rPr>
                      <m:t>PDCCH</m:t>
                    </m:r>
                    <m:ctrlPr>
                      <w:rPr>
                        <w:rFonts w:ascii="Cambria Math" w:hAnsi="Cambria Math" w:cs="Times"/>
                        <w:szCs w:val="22"/>
                      </w:rPr>
                    </m:ctrlPr>
                  </m:sub>
                  <m:sup>
                    <m:r>
                      <m:rPr>
                        <m:sty m:val="p"/>
                      </m:rPr>
                      <w:rPr>
                        <w:rFonts w:ascii="Cambria Math" w:hAnsi="Cambria Math" w:cs="Times"/>
                        <w:szCs w:val="22"/>
                      </w:rPr>
                      <m:t>total,slot,μ</m:t>
                    </m:r>
                    <m:ctrlPr>
                      <w:rPr>
                        <w:rFonts w:ascii="Cambria Math" w:hAnsi="Cambria Math" w:cs="Times"/>
                        <w:szCs w:val="22"/>
                      </w:rPr>
                    </m:ctrlPr>
                  </m:sup>
                </m:sSubSup>
                <m:ctrlPr>
                  <w:rPr>
                    <w:rFonts w:ascii="Cambria Math" w:hAnsi="Cambria Math" w:cs="Times"/>
                    <w:szCs w:val="22"/>
                  </w:rPr>
                </m:ctrlPr>
              </m:e>
            </m:d>
            <m:ctrlPr>
              <w:rPr>
                <w:rFonts w:ascii="Cambria Math" w:hAnsi="Cambria Math" w:cs="Times"/>
                <w:szCs w:val="22"/>
              </w:rPr>
            </m:ctrlPr>
          </m:e>
        </m:func>
        <m:r>
          <m:rPr>
            <m:sty m:val="p"/>
          </m:rPr>
          <w:rPr>
            <w:rFonts w:ascii="Cambria Math" w:hAnsi="Cambria Math" w:cs="Times"/>
            <w:szCs w:val="22"/>
          </w:rPr>
          <m:t xml:space="preserve"> </m:t>
        </m:r>
      </m:oMath>
      <w:r>
        <w:rPr>
          <w:rFonts w:cs="Times"/>
          <w:szCs w:val="22"/>
          <w:lang w:eastAsia="en-US"/>
        </w:rPr>
        <w:t xml:space="preserve"> PDCCH BD candidates per P(S)Cell slot</w:t>
      </w:r>
    </w:p>
    <w:p>
      <w:pPr>
        <w:pStyle w:val="134"/>
        <w:numPr>
          <w:ilvl w:val="2"/>
          <w:numId w:val="7"/>
        </w:numPr>
        <w:tabs>
          <w:tab w:val="left" w:pos="960"/>
        </w:tabs>
        <w:spacing w:before="0" w:after="160" w:line="259" w:lineRule="auto"/>
        <w:ind w:leftChars="0"/>
        <w:contextualSpacing/>
        <w:rPr>
          <w:lang w:eastAsia="en-US"/>
        </w:rPr>
      </w:pPr>
      <w:r>
        <w:rPr>
          <w:rFonts w:eastAsia="等线"/>
          <w:lang w:eastAsia="en-US"/>
        </w:rPr>
        <w:t>On sSCell (for cross-carrier scheduling to P(S)Cell)</w:t>
      </w:r>
    </w:p>
    <w:p>
      <w:pPr>
        <w:pStyle w:val="134"/>
        <w:numPr>
          <w:ilvl w:val="3"/>
          <w:numId w:val="7"/>
        </w:numPr>
        <w:spacing w:before="0" w:after="160" w:line="259" w:lineRule="auto"/>
        <w:ind w:leftChars="0"/>
        <w:contextualSpacing/>
        <w:rPr>
          <w:rFonts w:cs="Times"/>
          <w:szCs w:val="22"/>
          <w:lang w:eastAsia="en-US"/>
        </w:rPr>
      </w:pPr>
      <w:r>
        <w:rPr>
          <w:rFonts w:cs="Times"/>
          <w:szCs w:val="22"/>
          <w:lang w:eastAsia="en-US"/>
        </w:rPr>
        <w:t>UE is not required to monitor more than [</w:t>
      </w:r>
      <m:oMath>
        <m:func>
          <m:funcPr>
            <m:ctrlPr>
              <w:rPr>
                <w:rFonts w:ascii="Cambria Math" w:hAnsi="Cambria Math" w:cs="Times"/>
                <w:szCs w:val="22"/>
                <w:lang w:eastAsia="en-US"/>
              </w:rPr>
            </m:ctrlPr>
          </m:funcPr>
          <m:fName>
            <m:r>
              <m:rPr>
                <m:sty m:val="p"/>
              </m:rPr>
              <w:rPr>
                <w:rFonts w:ascii="Cambria Math" w:hAnsi="Cambria Math" w:cs="Times"/>
                <w:szCs w:val="22"/>
                <w:lang w:eastAsia="en-US"/>
              </w:rPr>
              <m:t>min</m:t>
            </m:r>
            <m:ctrlPr>
              <w:rPr>
                <w:rFonts w:ascii="Cambria Math" w:hAnsi="Cambria Math" w:cs="Times"/>
                <w:szCs w:val="22"/>
                <w:lang w:eastAsia="en-US"/>
              </w:rPr>
            </m:ctrlPr>
          </m:fName>
          <m:e>
            <m:d>
              <m:dPr>
                <m:ctrlPr>
                  <w:rPr>
                    <w:rFonts w:ascii="Cambria Math" w:hAnsi="Cambria Math" w:cs="Times"/>
                    <w:szCs w:val="22"/>
                    <w:lang w:eastAsia="en-US"/>
                  </w:rPr>
                </m:ctrlPr>
              </m:dPr>
              <m:e>
                <m:sSubSup>
                  <m:sSubSupPr>
                    <m:ctrlPr>
                      <w:rPr>
                        <w:rFonts w:ascii="Cambria Math" w:hAnsi="Cambria Math" w:cs="Times"/>
                        <w:szCs w:val="22"/>
                        <w:lang w:eastAsia="en-US"/>
                      </w:rPr>
                    </m:ctrlPr>
                  </m:sSubSupPr>
                  <m:e>
                    <m:r>
                      <m:rPr>
                        <m:sty m:val="p"/>
                      </m:rPr>
                      <w:rPr>
                        <w:rFonts w:ascii="Cambria Math" w:hAnsi="Cambria Math" w:cs="Times"/>
                        <w:szCs w:val="22"/>
                        <w:lang w:eastAsia="en-US"/>
                      </w:rPr>
                      <m:t>M</m:t>
                    </m:r>
                    <m:ctrlPr>
                      <w:rPr>
                        <w:rFonts w:ascii="Cambria Math" w:hAnsi="Cambria Math" w:cs="Times"/>
                        <w:szCs w:val="22"/>
                        <w:lang w:eastAsia="en-US"/>
                      </w:rPr>
                    </m:ctrlPr>
                  </m:e>
                  <m:sub>
                    <m:r>
                      <m:rPr>
                        <m:nor/>
                        <m:sty m:val="p"/>
                      </m:rPr>
                      <w:rPr>
                        <w:rFonts w:ascii="Cambria Math" w:hAnsi="Cambria Math" w:cs="Times"/>
                        <w:b w:val="0"/>
                        <w:i w:val="0"/>
                        <w:szCs w:val="22"/>
                        <w:lang w:eastAsia="en-US"/>
                      </w:rPr>
                      <m:t>PDCCH</m:t>
                    </m:r>
                    <m:ctrlPr>
                      <w:rPr>
                        <w:rFonts w:ascii="Cambria Math" w:hAnsi="Cambria Math" w:cs="Times"/>
                        <w:szCs w:val="22"/>
                        <w:lang w:eastAsia="en-US"/>
                      </w:rPr>
                    </m:ctrlPr>
                  </m:sub>
                  <m:sup>
                    <m:r>
                      <m:rPr>
                        <m:nor/>
                        <m:sty m:val="p"/>
                      </m:rPr>
                      <w:rPr>
                        <w:rFonts w:ascii="Cambria Math" w:hAnsi="Cambria Math" w:cs="Times"/>
                        <w:b w:val="0"/>
                        <w:i w:val="0"/>
                        <w:szCs w:val="22"/>
                        <w:lang w:eastAsia="en-US"/>
                      </w:rPr>
                      <m:t>max,slot,μ1</m:t>
                    </m:r>
                    <m:ctrlPr>
                      <w:rPr>
                        <w:rFonts w:ascii="Cambria Math" w:hAnsi="Cambria Math" w:cs="Times"/>
                        <w:szCs w:val="22"/>
                        <w:lang w:eastAsia="en-US"/>
                      </w:rPr>
                    </m:ctrlPr>
                  </m:sup>
                </m:sSubSup>
                <m:r>
                  <m:rPr>
                    <m:sty m:val="p"/>
                  </m:rPr>
                  <w:rPr>
                    <w:rFonts w:ascii="Cambria Math" w:hAnsi="Cambria Math" w:cs="Times"/>
                    <w:szCs w:val="22"/>
                    <w:lang w:eastAsia="en-US"/>
                  </w:rPr>
                  <m:t>,</m:t>
                </m:r>
                <m:sSubSup>
                  <m:sSubSupPr>
                    <m:ctrlPr>
                      <w:rPr>
                        <w:rFonts w:ascii="Cambria Math" w:hAnsi="Cambria Math" w:cs="Times"/>
                        <w:szCs w:val="22"/>
                        <w:lang w:eastAsia="en-US"/>
                      </w:rPr>
                    </m:ctrlPr>
                  </m:sSubSupPr>
                  <m:e>
                    <m:r>
                      <m:rPr>
                        <m:sty m:val="p"/>
                      </m:rPr>
                      <w:rPr>
                        <w:rFonts w:ascii="Cambria Math" w:hAnsi="Cambria Math" w:cs="Times"/>
                        <w:szCs w:val="22"/>
                        <w:lang w:eastAsia="en-US"/>
                      </w:rPr>
                      <m:t>M</m:t>
                    </m:r>
                    <m:ctrlPr>
                      <w:rPr>
                        <w:rFonts w:ascii="Cambria Math" w:hAnsi="Cambria Math" w:cs="Times"/>
                        <w:szCs w:val="22"/>
                        <w:lang w:eastAsia="en-US"/>
                      </w:rPr>
                    </m:ctrlPr>
                  </m:e>
                  <m:sub>
                    <m:r>
                      <m:rPr>
                        <m:nor/>
                        <m:sty m:val="p"/>
                      </m:rPr>
                      <w:rPr>
                        <w:rFonts w:ascii="Cambria Math" w:hAnsi="Cambria Math" w:cs="Times"/>
                        <w:b w:val="0"/>
                        <w:i w:val="0"/>
                        <w:szCs w:val="22"/>
                        <w:lang w:eastAsia="en-US"/>
                      </w:rPr>
                      <m:t>PDCCH</m:t>
                    </m:r>
                    <m:ctrlPr>
                      <w:rPr>
                        <w:rFonts w:ascii="Cambria Math" w:hAnsi="Cambria Math" w:cs="Times"/>
                        <w:szCs w:val="22"/>
                        <w:lang w:eastAsia="en-US"/>
                      </w:rPr>
                    </m:ctrlPr>
                  </m:sub>
                  <m:sup>
                    <m:r>
                      <m:rPr>
                        <m:nor/>
                        <m:sty m:val="p"/>
                      </m:rPr>
                      <w:rPr>
                        <w:rFonts w:ascii="Cambria Math" w:hAnsi="Cambria Math" w:cs="Times"/>
                        <w:b w:val="0"/>
                        <w:i w:val="0"/>
                        <w:szCs w:val="22"/>
                        <w:lang w:eastAsia="en-US"/>
                      </w:rPr>
                      <m:t>total,slot,μ1</m:t>
                    </m:r>
                    <m:ctrlPr>
                      <w:rPr>
                        <w:rFonts w:ascii="Cambria Math" w:hAnsi="Cambria Math" w:cs="Times"/>
                        <w:szCs w:val="22"/>
                        <w:lang w:eastAsia="en-US"/>
                      </w:rPr>
                    </m:ctrlPr>
                  </m:sup>
                </m:sSubSup>
                <m:ctrlPr>
                  <w:rPr>
                    <w:rFonts w:ascii="Cambria Math" w:hAnsi="Cambria Math" w:cs="Times"/>
                    <w:szCs w:val="22"/>
                    <w:lang w:eastAsia="en-US"/>
                  </w:rPr>
                </m:ctrlPr>
              </m:e>
            </m:d>
            <m:ctrlPr>
              <w:rPr>
                <w:rFonts w:ascii="Cambria Math" w:hAnsi="Cambria Math" w:cs="Times"/>
                <w:szCs w:val="22"/>
                <w:lang w:eastAsia="en-US"/>
              </w:rPr>
            </m:ctrlPr>
          </m:e>
        </m:func>
      </m:oMath>
      <w:r>
        <w:rPr>
          <w:rFonts w:cs="Times"/>
          <w:szCs w:val="22"/>
          <w:lang w:eastAsia="zh-CN"/>
        </w:rPr>
        <w:t xml:space="preserve"> or </w:t>
      </w:r>
      <m:oMath>
        <m:sSubSup>
          <m:sSubSupPr>
            <m:ctrlPr>
              <w:rPr>
                <w:rFonts w:ascii="Cambria Math" w:hAnsi="Cambria Math" w:cs="Times"/>
                <w:szCs w:val="22"/>
                <w:lang w:eastAsia="en-US"/>
              </w:rPr>
            </m:ctrlPr>
          </m:sSubSupPr>
          <m:e>
            <m:r>
              <m:rPr>
                <m:sty m:val="p"/>
              </m:rPr>
              <w:rPr>
                <w:rFonts w:ascii="Cambria Math" w:hAnsi="Cambria Math" w:cs="Times"/>
                <w:szCs w:val="22"/>
                <w:lang w:eastAsia="en-US"/>
              </w:rPr>
              <m:t>M</m:t>
            </m:r>
            <m:ctrlPr>
              <w:rPr>
                <w:rFonts w:ascii="Cambria Math" w:hAnsi="Cambria Math" w:cs="Times"/>
                <w:szCs w:val="22"/>
                <w:lang w:eastAsia="en-US"/>
              </w:rPr>
            </m:ctrlPr>
          </m:e>
          <m:sub>
            <m:r>
              <m:rPr>
                <m:sty m:val="p"/>
              </m:rPr>
              <w:rPr>
                <w:rFonts w:ascii="Cambria Math" w:hAnsi="Cambria Math" w:cs="Times"/>
                <w:szCs w:val="22"/>
                <w:lang w:eastAsia="en-US"/>
              </w:rPr>
              <m:t>PDCCH</m:t>
            </m:r>
            <m:ctrlPr>
              <w:rPr>
                <w:rFonts w:ascii="Cambria Math" w:hAnsi="Cambria Math" w:cs="Times"/>
                <w:szCs w:val="22"/>
                <w:lang w:eastAsia="en-US"/>
              </w:rPr>
            </m:ctrlPr>
          </m:sub>
          <m:sup>
            <m:r>
              <m:rPr>
                <m:sty m:val="p"/>
              </m:rPr>
              <w:rPr>
                <w:rFonts w:ascii="Cambria Math" w:hAnsi="Cambria Math" w:cs="Times"/>
                <w:szCs w:val="22"/>
                <w:lang w:eastAsia="en-US"/>
              </w:rPr>
              <m:t>max,slot,μ1</m:t>
            </m:r>
            <m:ctrlPr>
              <w:rPr>
                <w:rFonts w:ascii="Cambria Math" w:hAnsi="Cambria Math" w:cs="Times"/>
                <w:szCs w:val="22"/>
                <w:lang w:eastAsia="en-US"/>
              </w:rPr>
            </m:ctrlPr>
          </m:sup>
        </m:sSubSup>
      </m:oMath>
      <w:r>
        <w:rPr>
          <w:rFonts w:cs="Times"/>
          <w:szCs w:val="22"/>
          <w:lang w:eastAsia="en-US"/>
        </w:rPr>
        <w:t>] PDCCH BD candidates per sSCell slot (Note: this is assumed per Rel16)</w:t>
      </w:r>
    </w:p>
    <w:p>
      <w:pPr>
        <w:pStyle w:val="134"/>
        <w:numPr>
          <w:ilvl w:val="3"/>
          <w:numId w:val="7"/>
        </w:numPr>
        <w:spacing w:before="0" w:after="160" w:line="259" w:lineRule="auto"/>
        <w:ind w:leftChars="0"/>
        <w:contextualSpacing/>
        <w:rPr>
          <w:rFonts w:cs="Times"/>
          <w:szCs w:val="22"/>
          <w:lang w:eastAsia="en-US"/>
        </w:rPr>
      </w:pPr>
      <w:r>
        <w:rPr>
          <w:rFonts w:cs="Times"/>
          <w:szCs w:val="22"/>
          <w:lang w:eastAsia="en-US"/>
        </w:rPr>
        <w:t xml:space="preserve">UE is additionally not required to monitor more than </w:t>
      </w:r>
      <m:oMath>
        <m:r>
          <m:rPr>
            <m:sty m:val="p"/>
          </m:rPr>
          <w:rPr>
            <w:rFonts w:ascii="Cambria Math" w:hAnsi="Cambria Math" w:cs="Times"/>
            <w:szCs w:val="22"/>
            <w:lang w:eastAsia="en-US"/>
          </w:rPr>
          <m:t>β∗</m:t>
        </m:r>
        <m:func>
          <m:funcPr>
            <m:ctrlPr>
              <w:rPr>
                <w:rFonts w:ascii="Cambria Math" w:hAnsi="Cambria Math" w:cs="Times"/>
                <w:szCs w:val="22"/>
                <w:lang w:eastAsia="en-US"/>
              </w:rPr>
            </m:ctrlPr>
          </m:funcPr>
          <m:fName>
            <m:r>
              <m:rPr>
                <m:sty m:val="p"/>
              </m:rPr>
              <w:rPr>
                <w:rFonts w:ascii="Cambria Math" w:hAnsi="Cambria Math" w:cs="Times"/>
                <w:szCs w:val="22"/>
                <w:lang w:eastAsia="en-US"/>
              </w:rPr>
              <m:t>min</m:t>
            </m:r>
            <m:ctrlPr>
              <w:rPr>
                <w:rFonts w:ascii="Cambria Math" w:hAnsi="Cambria Math" w:cs="Times"/>
                <w:szCs w:val="22"/>
                <w:lang w:eastAsia="en-US"/>
              </w:rPr>
            </m:ctrlPr>
          </m:fName>
          <m:e>
            <m:d>
              <m:dPr>
                <m:ctrlPr>
                  <w:rPr>
                    <w:rFonts w:ascii="Cambria Math" w:hAnsi="Cambria Math" w:cs="Times"/>
                    <w:szCs w:val="22"/>
                    <w:lang w:eastAsia="en-US"/>
                  </w:rPr>
                </m:ctrlPr>
              </m:dPr>
              <m:e>
                <m:sSubSup>
                  <m:sSubSupPr>
                    <m:ctrlPr>
                      <w:rPr>
                        <w:rFonts w:ascii="Cambria Math" w:hAnsi="Cambria Math" w:cs="Times"/>
                        <w:szCs w:val="22"/>
                        <w:lang w:eastAsia="en-US"/>
                      </w:rPr>
                    </m:ctrlPr>
                  </m:sSubSupPr>
                  <m:e>
                    <m:r>
                      <m:rPr>
                        <m:sty m:val="p"/>
                      </m:rPr>
                      <w:rPr>
                        <w:rFonts w:ascii="Cambria Math" w:hAnsi="Cambria Math" w:cs="Times"/>
                        <w:szCs w:val="22"/>
                        <w:lang w:eastAsia="en-US"/>
                      </w:rPr>
                      <m:t>M</m:t>
                    </m:r>
                    <m:ctrlPr>
                      <w:rPr>
                        <w:rFonts w:ascii="Cambria Math" w:hAnsi="Cambria Math" w:cs="Times"/>
                        <w:szCs w:val="22"/>
                        <w:lang w:eastAsia="en-US"/>
                      </w:rPr>
                    </m:ctrlPr>
                  </m:e>
                  <m:sub>
                    <m:r>
                      <m:rPr>
                        <m:sty m:val="p"/>
                      </m:rPr>
                      <w:rPr>
                        <w:rFonts w:ascii="Cambria Math" w:hAnsi="Cambria Math" w:cs="Times"/>
                        <w:szCs w:val="22"/>
                        <w:lang w:eastAsia="en-US"/>
                      </w:rPr>
                      <m:t>PDCCH</m:t>
                    </m:r>
                    <m:ctrlPr>
                      <w:rPr>
                        <w:rFonts w:ascii="Cambria Math" w:hAnsi="Cambria Math" w:cs="Times"/>
                        <w:szCs w:val="22"/>
                        <w:lang w:eastAsia="en-US"/>
                      </w:rPr>
                    </m:ctrlPr>
                  </m:sub>
                  <m:sup>
                    <m:r>
                      <m:rPr>
                        <m:sty m:val="p"/>
                      </m:rPr>
                      <w:rPr>
                        <w:rFonts w:ascii="Cambria Math" w:hAnsi="Cambria Math" w:cs="Times"/>
                        <w:szCs w:val="22"/>
                        <w:lang w:eastAsia="en-US"/>
                      </w:rPr>
                      <m:t>max,slot,μ</m:t>
                    </m:r>
                    <m:ctrlPr>
                      <w:rPr>
                        <w:rFonts w:ascii="Cambria Math" w:hAnsi="Cambria Math" w:cs="Times"/>
                        <w:szCs w:val="22"/>
                        <w:lang w:eastAsia="en-US"/>
                      </w:rPr>
                    </m:ctrlPr>
                  </m:sup>
                </m:sSubSup>
                <m:r>
                  <m:rPr>
                    <m:sty m:val="p"/>
                  </m:rPr>
                  <w:rPr>
                    <w:rFonts w:ascii="Cambria Math" w:hAnsi="Cambria Math" w:cs="Times"/>
                    <w:szCs w:val="22"/>
                    <w:lang w:eastAsia="en-US"/>
                  </w:rPr>
                  <m:t>,</m:t>
                </m:r>
                <m:sSubSup>
                  <m:sSubSupPr>
                    <m:ctrlPr>
                      <w:rPr>
                        <w:rFonts w:ascii="Cambria Math" w:hAnsi="Cambria Math" w:cs="Times"/>
                        <w:szCs w:val="22"/>
                        <w:lang w:eastAsia="en-US"/>
                      </w:rPr>
                    </m:ctrlPr>
                  </m:sSubSupPr>
                  <m:e>
                    <m:r>
                      <m:rPr>
                        <m:sty m:val="p"/>
                      </m:rPr>
                      <w:rPr>
                        <w:rFonts w:ascii="Cambria Math" w:hAnsi="Cambria Math" w:cs="Times"/>
                        <w:szCs w:val="22"/>
                        <w:lang w:eastAsia="en-US"/>
                      </w:rPr>
                      <m:t>M</m:t>
                    </m:r>
                    <m:ctrlPr>
                      <w:rPr>
                        <w:rFonts w:ascii="Cambria Math" w:hAnsi="Cambria Math" w:cs="Times"/>
                        <w:szCs w:val="22"/>
                        <w:lang w:eastAsia="en-US"/>
                      </w:rPr>
                    </m:ctrlPr>
                  </m:e>
                  <m:sub>
                    <m:r>
                      <m:rPr>
                        <m:sty m:val="p"/>
                      </m:rPr>
                      <w:rPr>
                        <w:rFonts w:ascii="Cambria Math" w:hAnsi="Cambria Math" w:cs="Times"/>
                        <w:szCs w:val="22"/>
                        <w:lang w:eastAsia="en-US"/>
                      </w:rPr>
                      <m:t>PDCCH</m:t>
                    </m:r>
                    <m:ctrlPr>
                      <w:rPr>
                        <w:rFonts w:ascii="Cambria Math" w:hAnsi="Cambria Math" w:cs="Times"/>
                        <w:szCs w:val="22"/>
                        <w:lang w:eastAsia="en-US"/>
                      </w:rPr>
                    </m:ctrlPr>
                  </m:sub>
                  <m:sup>
                    <m:r>
                      <m:rPr>
                        <m:sty m:val="p"/>
                      </m:rPr>
                      <w:rPr>
                        <w:rFonts w:ascii="Cambria Math" w:hAnsi="Cambria Math" w:cs="Times"/>
                        <w:szCs w:val="22"/>
                        <w:lang w:eastAsia="en-US"/>
                      </w:rPr>
                      <m:t>total,slot,μ</m:t>
                    </m:r>
                    <m:ctrlPr>
                      <w:rPr>
                        <w:rFonts w:ascii="Cambria Math" w:hAnsi="Cambria Math" w:cs="Times"/>
                        <w:szCs w:val="22"/>
                        <w:lang w:eastAsia="en-US"/>
                      </w:rPr>
                    </m:ctrlPr>
                  </m:sup>
                </m:sSubSup>
                <m:ctrlPr>
                  <w:rPr>
                    <w:rFonts w:ascii="Cambria Math" w:hAnsi="Cambria Math" w:cs="Times"/>
                    <w:szCs w:val="22"/>
                    <w:lang w:eastAsia="en-US"/>
                  </w:rPr>
                </m:ctrlPr>
              </m:e>
            </m:d>
            <m:ctrlPr>
              <w:rPr>
                <w:rFonts w:ascii="Cambria Math" w:hAnsi="Cambria Math" w:cs="Times"/>
                <w:szCs w:val="22"/>
                <w:lang w:eastAsia="en-US"/>
              </w:rPr>
            </m:ctrlPr>
          </m:e>
        </m:func>
      </m:oMath>
      <w:r>
        <w:rPr>
          <w:rFonts w:cs="Times"/>
          <w:szCs w:val="22"/>
          <w:lang w:eastAsia="en-US"/>
        </w:rPr>
        <w:t xml:space="preserve"> PDCCH BD candidates per P(S)Cell slot</w:t>
      </w:r>
    </w:p>
    <w:p>
      <w:pPr>
        <w:pStyle w:val="134"/>
        <w:numPr>
          <w:ilvl w:val="2"/>
          <w:numId w:val="7"/>
        </w:numPr>
        <w:tabs>
          <w:tab w:val="left" w:pos="960"/>
        </w:tabs>
        <w:spacing w:before="0" w:after="160" w:line="259" w:lineRule="auto"/>
        <w:ind w:leftChars="0"/>
        <w:contextualSpacing/>
        <w:rPr>
          <w:lang w:eastAsia="en-US"/>
        </w:rPr>
      </w:pPr>
      <m:oMath>
        <m:r>
          <m:rPr>
            <m:sty m:val="p"/>
          </m:rPr>
          <w:rPr>
            <w:rFonts w:ascii="Cambria Math" w:hAnsi="Cambria Math"/>
          </w:rPr>
          <m:t>0≤α≤1</m:t>
        </m:r>
      </m:oMath>
      <w:r>
        <w:rPr>
          <w:lang w:eastAsia="en-US"/>
        </w:rPr>
        <w:t xml:space="preserve">  and</w:t>
      </w:r>
      <m:oMath>
        <m:r>
          <m:rPr>
            <m:sty m:val="p"/>
          </m:rPr>
          <w:rPr>
            <w:rFonts w:ascii="Cambria Math" w:hAnsi="Cambria Math"/>
          </w:rPr>
          <m:t>0≤β≤1</m:t>
        </m:r>
      </m:oMath>
      <w:r>
        <w:rPr>
          <w:lang w:eastAsia="en-US"/>
        </w:rPr>
        <w:t xml:space="preserve">   are based on RRC configuration and at least cases o</w:t>
      </w:r>
      <w:r>
        <w:rPr>
          <w:strike/>
          <w:lang w:eastAsia="en-US"/>
        </w:rPr>
        <w:t xml:space="preserve">f </w:t>
      </w:r>
      <m:oMath>
        <m:r>
          <m:rPr>
            <m:sty m:val="p"/>
          </m:rPr>
          <w:rPr>
            <w:rFonts w:ascii="Cambria Math" w:hAnsi="Cambria Math"/>
          </w:rPr>
          <m:t>α+β≤1</m:t>
        </m:r>
      </m:oMath>
      <w:r>
        <w:rPr>
          <w:strike/>
          <w:lang w:eastAsia="en-US"/>
        </w:rPr>
        <w:t xml:space="preserve"> </w:t>
      </w:r>
      <w:r>
        <w:rPr>
          <w:lang w:eastAsia="en-US"/>
        </w:rPr>
        <w:t>are supported</w:t>
      </w:r>
    </w:p>
    <w:p>
      <w:pPr>
        <w:pStyle w:val="134"/>
        <w:numPr>
          <w:ilvl w:val="2"/>
          <w:numId w:val="7"/>
        </w:numPr>
        <w:tabs>
          <w:tab w:val="left" w:pos="960"/>
        </w:tabs>
        <w:spacing w:before="0" w:after="160" w:line="259" w:lineRule="auto"/>
        <w:ind w:leftChars="0"/>
        <w:contextualSpacing/>
        <w:rPr>
          <w:rFonts w:eastAsia="等线"/>
          <w:lang w:eastAsia="en-US"/>
        </w:rPr>
      </w:pPr>
      <w:r>
        <w:rPr>
          <w:lang w:eastAsia="en-US"/>
        </w:rPr>
        <w:t>FFS the following for [based on Option A/C]</w:t>
      </w:r>
    </w:p>
    <w:p>
      <w:pPr>
        <w:pStyle w:val="134"/>
        <w:numPr>
          <w:ilvl w:val="3"/>
          <w:numId w:val="7"/>
        </w:numPr>
        <w:spacing w:before="0" w:line="260" w:lineRule="auto"/>
        <w:ind w:left="2886" w:leftChars="0" w:hanging="363"/>
        <w:contextualSpacing/>
        <w:rPr>
          <w:lang w:eastAsia="en-US"/>
        </w:rPr>
      </w:pPr>
      <w:r>
        <w:rPr>
          <w:lang w:eastAsia="en-US"/>
        </w:rPr>
        <w:t xml:space="preserve">Distribution of PDCCH BD candidates between multiple sSCell slots </w:t>
      </w:r>
      <w:r>
        <w:rPr>
          <w:rFonts w:cs="Times"/>
          <w:szCs w:val="22"/>
          <w:lang w:eastAsia="en-US"/>
        </w:rPr>
        <w:t xml:space="preserve">overlapping </w:t>
      </w:r>
      <w:r>
        <w:rPr>
          <w:lang w:eastAsia="en-US"/>
        </w:rPr>
        <w:t>a P(S)Cell slot including whether the above additional BD limitation is defined per sSCell slot or per P(S)Cell slot.</w:t>
      </w:r>
    </w:p>
    <w:p>
      <w:pPr>
        <w:numPr>
          <w:ilvl w:val="4"/>
          <w:numId w:val="6"/>
        </w:numPr>
        <w:spacing w:before="0" w:after="0"/>
        <w:ind w:left="3606" w:hanging="363"/>
        <w:contextualSpacing/>
        <w:rPr>
          <w:rFonts w:ascii="Times" w:hAnsi="Times" w:eastAsia="Batang"/>
          <w:szCs w:val="24"/>
          <w:lang w:eastAsia="en-US"/>
        </w:rPr>
      </w:pPr>
      <w:r>
        <w:rPr>
          <w:rFonts w:ascii="Times" w:hAnsi="Times" w:eastAsia="Batang"/>
          <w:szCs w:val="24"/>
          <w:lang w:eastAsia="en-US"/>
        </w:rPr>
        <w:t>Discuss further using following alternatives as starting point (other alternatives/further refinement of alternatives not precluded)</w:t>
      </w:r>
    </w:p>
    <w:p>
      <w:pPr>
        <w:numPr>
          <w:ilvl w:val="5"/>
          <w:numId w:val="6"/>
        </w:numPr>
        <w:spacing w:before="0" w:after="160" w:line="260" w:lineRule="auto"/>
        <w:ind w:left="3549" w:firstLine="0"/>
        <w:contextualSpacing/>
        <w:rPr>
          <w:rFonts w:ascii="Times" w:hAnsi="Times" w:eastAsia="Batang"/>
          <w:szCs w:val="24"/>
          <w:lang w:eastAsia="en-US"/>
        </w:rPr>
      </w:pPr>
      <w:r>
        <w:rPr>
          <w:rFonts w:ascii="Times" w:hAnsi="Times" w:eastAsia="等线"/>
          <w:szCs w:val="24"/>
          <w:lang w:eastAsia="en-US"/>
        </w:rPr>
        <w:t xml:space="preserve"> Alt1</w:t>
      </w:r>
    </w:p>
    <w:p>
      <w:pPr>
        <w:numPr>
          <w:ilvl w:val="6"/>
          <w:numId w:val="6"/>
        </w:numPr>
        <w:spacing w:before="0" w:after="160" w:line="260" w:lineRule="auto"/>
        <w:ind w:left="4422" w:hanging="363"/>
        <w:contextualSpacing/>
        <w:rPr>
          <w:rFonts w:ascii="Times" w:hAnsi="Times" w:eastAsia="Batang"/>
          <w:szCs w:val="24"/>
          <w:lang w:eastAsia="en-US"/>
        </w:rPr>
      </w:pPr>
      <w:r>
        <w:rPr>
          <w:rFonts w:ascii="Times" w:hAnsi="Times" w:eastAsia="Batang"/>
          <w:szCs w:val="24"/>
          <w:lang w:eastAsia="en-US"/>
        </w:rPr>
        <w:t xml:space="preserve">The additional BD limitation is per sSCell slot with further limitation that UE is not required to monitor more than </w:t>
      </w:r>
      <m:oMath>
        <m:sSup>
          <m:sSupPr>
            <m:ctrlPr>
              <w:rPr>
                <w:rFonts w:ascii="Cambria Math" w:hAnsi="Cambria Math"/>
                <w:i/>
              </w:rPr>
            </m:ctrlPr>
          </m:sSupPr>
          <m:e>
            <m:r>
              <m:rPr/>
              <w:rPr>
                <w:rFonts w:ascii="Cambria Math" w:hAnsi="Cambria Math"/>
              </w:rPr>
              <m:t>2</m:t>
            </m:r>
            <m:ctrlPr>
              <w:rPr>
                <w:rFonts w:ascii="Cambria Math" w:hAnsi="Cambria Math"/>
                <w:i/>
              </w:rPr>
            </m:ctrlPr>
          </m:e>
          <m:sup>
            <m:r>
              <m:rPr/>
              <w:rPr>
                <w:rFonts w:ascii="Cambria Math" w:hAnsi="Cambria Math"/>
              </w:rPr>
              <m:t>µ−µ1</m:t>
            </m:r>
            <m:ctrlPr>
              <w:rPr>
                <w:rFonts w:ascii="Cambria Math" w:hAnsi="Cambria Math"/>
                <w:i/>
              </w:rPr>
            </m:ctrlPr>
          </m:sup>
        </m:sSup>
        <m:r>
          <m:rP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ctrlPr>
              <w:rPr>
                <w:rFonts w:ascii="Cambria Math" w:hAnsi="Cambria Math"/>
              </w:rPr>
            </m:ctrlP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max,slot,μ</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total,slot,μ</m:t>
                    </m:r>
                    <m:ctrlPr>
                      <w:rPr>
                        <w:rFonts w:ascii="Cambria Math" w:hAnsi="Cambria Math"/>
                      </w:rPr>
                    </m:ctrlPr>
                  </m:sup>
                </m:sSubSup>
                <m:ctrlPr>
                  <w:rPr>
                    <w:rFonts w:ascii="Cambria Math" w:hAnsi="Cambria Math"/>
                  </w:rPr>
                </m:ctrlPr>
              </m:e>
            </m:d>
            <m:ctrlPr>
              <w:rPr>
                <w:rFonts w:ascii="Cambria Math" w:hAnsi="Cambria Math"/>
              </w:rPr>
            </m:ctrlPr>
          </m:e>
        </m:func>
      </m:oMath>
      <w:r>
        <w:rPr>
          <w:rFonts w:ascii="Times" w:hAnsi="Times" w:eastAsia="等线"/>
          <w:szCs w:val="24"/>
          <w:lang w:eastAsia="en-US"/>
        </w:rPr>
        <w:t xml:space="preserve"> PDCCH BD candidates per sSCell slot</w:t>
      </w:r>
    </w:p>
    <w:p>
      <w:pPr>
        <w:numPr>
          <w:ilvl w:val="5"/>
          <w:numId w:val="6"/>
        </w:numPr>
        <w:spacing w:before="0" w:after="160" w:line="260" w:lineRule="auto"/>
        <w:ind w:left="3549" w:firstLine="0"/>
        <w:contextualSpacing/>
        <w:rPr>
          <w:rFonts w:ascii="Times" w:hAnsi="Times" w:eastAsia="Batang"/>
          <w:szCs w:val="24"/>
          <w:lang w:eastAsia="en-US"/>
        </w:rPr>
      </w:pPr>
      <w:r>
        <w:rPr>
          <w:rFonts w:ascii="Times" w:hAnsi="Times" w:eastAsia="等线"/>
          <w:szCs w:val="24"/>
          <w:lang w:eastAsia="en-US"/>
        </w:rPr>
        <w:t>Alt 2</w:t>
      </w:r>
    </w:p>
    <w:p>
      <w:pPr>
        <w:numPr>
          <w:ilvl w:val="6"/>
          <w:numId w:val="6"/>
        </w:numPr>
        <w:spacing w:before="0" w:after="160" w:line="260" w:lineRule="auto"/>
        <w:ind w:left="4422" w:hanging="363"/>
        <w:contextualSpacing/>
        <w:rPr>
          <w:rFonts w:ascii="Times" w:hAnsi="Times" w:eastAsia="Batang"/>
          <w:szCs w:val="24"/>
          <w:lang w:eastAsia="en-US"/>
        </w:rPr>
      </w:pPr>
      <w:r>
        <w:rPr>
          <w:rFonts w:ascii="Times" w:hAnsi="Times" w:eastAsia="Batang"/>
          <w:szCs w:val="24"/>
          <w:lang w:eastAsia="en-US"/>
        </w:rPr>
        <w:t>The additional BD limitation is per P(S)Cell slot and no further restrictions</w:t>
      </w:r>
    </w:p>
    <w:p>
      <w:pPr>
        <w:numPr>
          <w:ilvl w:val="5"/>
          <w:numId w:val="6"/>
        </w:numPr>
        <w:spacing w:before="0" w:after="160" w:line="260" w:lineRule="auto"/>
        <w:ind w:left="3549" w:firstLine="0"/>
        <w:contextualSpacing/>
        <w:rPr>
          <w:rFonts w:ascii="Times" w:hAnsi="Times" w:eastAsia="Batang"/>
          <w:szCs w:val="24"/>
          <w:lang w:eastAsia="en-US"/>
        </w:rPr>
      </w:pPr>
      <w:r>
        <w:rPr>
          <w:rFonts w:ascii="Times" w:hAnsi="Times" w:eastAsia="等线"/>
          <w:szCs w:val="24"/>
          <w:lang w:eastAsia="en-US"/>
        </w:rPr>
        <w:t xml:space="preserve">Alt </w:t>
      </w:r>
      <w:r>
        <w:rPr>
          <w:rFonts w:ascii="Times" w:hAnsi="Times" w:eastAsia="Batang"/>
          <w:szCs w:val="24"/>
          <w:lang w:eastAsia="en-US"/>
        </w:rPr>
        <w:t>3</w:t>
      </w:r>
    </w:p>
    <w:p>
      <w:pPr>
        <w:numPr>
          <w:ilvl w:val="6"/>
          <w:numId w:val="6"/>
        </w:numPr>
        <w:spacing w:before="0" w:after="160" w:line="260" w:lineRule="auto"/>
        <w:ind w:left="4422" w:hanging="363"/>
        <w:contextualSpacing/>
        <w:rPr>
          <w:rFonts w:ascii="Times" w:hAnsi="Times" w:eastAsia="Batang"/>
          <w:szCs w:val="24"/>
          <w:lang w:eastAsia="en-US"/>
        </w:rPr>
      </w:pPr>
      <w:r>
        <w:rPr>
          <w:rFonts w:ascii="Times" w:hAnsi="Times" w:eastAsia="Batang"/>
          <w:szCs w:val="24"/>
          <w:lang w:eastAsia="en-US"/>
        </w:rPr>
        <w:t>The additional BD limitation is per P(S)SCell slot with below further limitation</w:t>
      </w:r>
    </w:p>
    <w:p>
      <w:pPr>
        <w:numPr>
          <w:ilvl w:val="7"/>
          <w:numId w:val="6"/>
        </w:numPr>
        <w:spacing w:before="0" w:after="0"/>
        <w:ind w:left="4779" w:firstLine="0"/>
        <w:contextualSpacing/>
        <w:rPr>
          <w:rFonts w:ascii="Times" w:hAnsi="Times" w:eastAsia="Batang"/>
          <w:szCs w:val="24"/>
          <w:lang w:eastAsia="en-US"/>
        </w:rPr>
      </w:pPr>
      <w:r>
        <w:rPr>
          <w:rFonts w:ascii="Times" w:hAnsi="Times" w:eastAsia="Batang"/>
          <w:szCs w:val="24"/>
          <w:lang w:eastAsia="en-US"/>
        </w:rPr>
        <w:t>All search space configurations monitored on sSCell for cross-carrier scheduling to P(S)Cell are within a single span of 3 consecutive OFDM symbols within a duration spanning P(S)Cell slot</w:t>
      </w:r>
    </w:p>
    <w:p>
      <w:pPr>
        <w:pStyle w:val="134"/>
        <w:numPr>
          <w:ilvl w:val="3"/>
          <w:numId w:val="7"/>
        </w:numPr>
        <w:spacing w:before="0" w:line="260" w:lineRule="auto"/>
        <w:ind w:left="2886" w:leftChars="0" w:hanging="363"/>
        <w:contextualSpacing/>
        <w:rPr>
          <w:rFonts w:eastAsia="等线"/>
          <w:lang w:eastAsia="en-US"/>
        </w:rPr>
      </w:pPr>
      <w:r>
        <w:rPr>
          <w:lang w:eastAsia="en-US"/>
        </w:rPr>
        <w:t xml:space="preserve">Whether/how the definition of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ctrlPr>
              <w:rPr>
                <w:rFonts w:ascii="Cambria Math" w:hAnsi="Cambria Math"/>
              </w:rPr>
            </m:ctrlPr>
          </m:sup>
        </m:sSubSup>
      </m:oMath>
      <w:r>
        <w:rPr>
          <w:lang w:eastAsia="en-US"/>
        </w:rPr>
        <w:t xml:space="preserve"> or</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μ1</m:t>
            </m:r>
            <m:ctrlPr>
              <w:rPr>
                <w:rFonts w:ascii="Cambria Math" w:hAnsi="Cambria Math"/>
              </w:rPr>
            </m:ctrlPr>
          </m:sup>
        </m:sSubSup>
      </m:oMath>
      <w:r>
        <w:rPr>
          <w:lang w:eastAsia="en-US"/>
        </w:rPr>
        <w:t xml:space="preserve"> is modified compared to Rel16 when UE is configured with CCS from sSCell to P(S)Cell</w:t>
      </w:r>
    </w:p>
    <w:p>
      <w:pPr>
        <w:pStyle w:val="134"/>
        <w:numPr>
          <w:ilvl w:val="3"/>
          <w:numId w:val="7"/>
        </w:numPr>
        <w:spacing w:before="0" w:line="260" w:lineRule="auto"/>
        <w:ind w:left="2886" w:leftChars="0" w:hanging="363"/>
        <w:contextualSpacing/>
        <w:rPr>
          <w:rFonts w:eastAsia="等线"/>
          <w:lang w:eastAsia="en-US"/>
        </w:rPr>
      </w:pPr>
      <w:r>
        <w:rPr>
          <w:lang w:eastAsia="en-US"/>
        </w:rPr>
        <w:t xml:space="preserve">Whether separate </w:t>
      </w:r>
      <m:oMath>
        <m:r>
          <m:rPr/>
          <w:rPr>
            <w:rFonts w:ascii="Cambria Math" w:hAnsi="Cambria Math"/>
          </w:rPr>
          <m:t>α</m:t>
        </m:r>
      </m:oMath>
      <w:r>
        <w:rPr>
          <w:rFonts w:eastAsia="等线"/>
          <w:lang w:eastAsia="en-US"/>
        </w:rPr>
        <w:t xml:space="preserve"> and  </w:t>
      </w:r>
      <m:oMath>
        <m:r>
          <m:rPr/>
          <w:rPr>
            <w:rFonts w:ascii="Cambria Math" w:hAnsi="Cambria Math"/>
          </w:rPr>
          <m:t xml:space="preserve">β </m:t>
        </m:r>
      </m:oMath>
      <w:r>
        <w:rPr>
          <w:rFonts w:eastAsia="等线"/>
          <w:lang w:eastAsia="en-US"/>
        </w:rPr>
        <w:t xml:space="preserve"> are configured by RRC or if </w:t>
      </w:r>
      <m:oMath>
        <m:r>
          <m:rPr/>
          <w:rPr>
            <w:rFonts w:ascii="Cambria Math" w:hAnsi="Cambria Math"/>
          </w:rPr>
          <m:t>β=1−α</m:t>
        </m:r>
      </m:oMath>
      <w:r>
        <w:rPr>
          <w:rFonts w:eastAsia="等线"/>
          <w:lang w:eastAsia="en-US"/>
        </w:rPr>
        <w:t xml:space="preserve"> and only  </w:t>
      </w:r>
      <m:oMath>
        <m:r>
          <m:rPr/>
          <w:rPr>
            <w:rFonts w:ascii="Cambria Math" w:hAnsi="Cambria Math"/>
          </w:rPr>
          <m:t>α</m:t>
        </m:r>
      </m:oMath>
      <w:r>
        <w:rPr>
          <w:rFonts w:eastAsia="等线"/>
          <w:lang w:eastAsia="en-US"/>
        </w:rPr>
        <w:t xml:space="preserve"> is configured</w:t>
      </w:r>
    </w:p>
    <w:p>
      <w:pPr>
        <w:pStyle w:val="134"/>
        <w:numPr>
          <w:ilvl w:val="1"/>
          <w:numId w:val="7"/>
        </w:numPr>
        <w:tabs>
          <w:tab w:val="left" w:pos="240"/>
        </w:tabs>
        <w:spacing w:before="0" w:after="160" w:line="259" w:lineRule="auto"/>
        <w:ind w:leftChars="0"/>
        <w:contextualSpacing/>
        <w:rPr>
          <w:rFonts w:eastAsia="等线"/>
          <w:color w:val="4472C4"/>
          <w:lang w:eastAsia="en-US"/>
        </w:rPr>
      </w:pPr>
      <w:r>
        <w:rPr>
          <w:color w:val="4472C4"/>
          <w:lang w:eastAsia="en-US"/>
        </w:rPr>
        <w:t>[based on Option C]</w:t>
      </w:r>
    </w:p>
    <w:p>
      <w:pPr>
        <w:pStyle w:val="134"/>
        <w:numPr>
          <w:ilvl w:val="2"/>
          <w:numId w:val="7"/>
        </w:numPr>
        <w:tabs>
          <w:tab w:val="left" w:pos="960"/>
        </w:tabs>
        <w:spacing w:before="0" w:after="160" w:line="259" w:lineRule="auto"/>
        <w:ind w:leftChars="0"/>
        <w:contextualSpacing/>
        <w:rPr>
          <w:color w:val="4472C4"/>
          <w:lang w:eastAsia="en-US"/>
        </w:rPr>
      </w:pPr>
      <w:r>
        <w:rPr>
          <w:color w:val="4472C4"/>
          <w:lang w:eastAsia="en-US"/>
        </w:rPr>
        <w:t>On</w:t>
      </w:r>
      <w:r>
        <w:rPr>
          <w:lang w:eastAsia="en-US"/>
        </w:rPr>
        <w:t xml:space="preserve"> </w:t>
      </w:r>
      <w:r>
        <w:rPr>
          <w:color w:val="4472C4"/>
          <w:lang w:eastAsia="en-US"/>
        </w:rPr>
        <w:t>P(S)Cell (for self-scheduling)</w:t>
      </w:r>
    </w:p>
    <w:p>
      <w:pPr>
        <w:pStyle w:val="134"/>
        <w:numPr>
          <w:ilvl w:val="3"/>
          <w:numId w:val="7"/>
        </w:numPr>
        <w:spacing w:before="0" w:line="260" w:lineRule="auto"/>
        <w:ind w:left="2886" w:leftChars="0" w:hanging="363"/>
        <w:contextualSpacing/>
        <w:rPr>
          <w:color w:val="4472C4"/>
          <w:lang w:eastAsia="en-US"/>
        </w:rPr>
      </w:pPr>
      <w:r>
        <w:rPr>
          <w:color w:val="4472C4"/>
          <w:lang w:eastAsia="en-US"/>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ctrlPr>
              <w:rPr>
                <w:rFonts w:ascii="Cambria Math" w:hAnsi="Cambria Math"/>
                <w:color w:val="4472C4"/>
              </w:rPr>
            </m:ctrlP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ctrlPr>
                      <w:rPr>
                        <w:rFonts w:ascii="Cambria Math" w:hAnsi="Cambria Math"/>
                        <w:color w:val="4472C4"/>
                      </w:rPr>
                    </m:ctrlPr>
                  </m:e>
                  <m:sub>
                    <m:r>
                      <m:rPr>
                        <m:sty m:val="p"/>
                      </m:rPr>
                      <w:rPr>
                        <w:rFonts w:ascii="Cambria Math" w:hAnsi="Cambria Math"/>
                        <w:color w:val="4472C4"/>
                      </w:rPr>
                      <m:t>PDCCH</m:t>
                    </m:r>
                    <m:ctrlPr>
                      <w:rPr>
                        <w:rFonts w:ascii="Cambria Math" w:hAnsi="Cambria Math"/>
                        <w:color w:val="4472C4"/>
                      </w:rPr>
                    </m:ctrlPr>
                  </m:sub>
                  <m:sup>
                    <m:r>
                      <m:rPr>
                        <m:sty m:val="p"/>
                      </m:rPr>
                      <w:rPr>
                        <w:rFonts w:ascii="Cambria Math" w:hAnsi="Cambria Math"/>
                        <w:color w:val="4472C4"/>
                      </w:rPr>
                      <m:t>max,slot,μ</m:t>
                    </m:r>
                    <m:ctrlPr>
                      <w:rPr>
                        <w:rFonts w:ascii="Cambria Math" w:hAnsi="Cambria Math"/>
                        <w:color w:val="4472C4"/>
                      </w:rPr>
                    </m:ctrlP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ctrlPr>
                      <w:rPr>
                        <w:rFonts w:ascii="Cambria Math" w:hAnsi="Cambria Math"/>
                        <w:color w:val="4472C4"/>
                      </w:rPr>
                    </m:ctrlPr>
                  </m:e>
                  <m:sub>
                    <m:r>
                      <m:rPr>
                        <m:sty m:val="p"/>
                      </m:rPr>
                      <w:rPr>
                        <w:rFonts w:ascii="Cambria Math" w:hAnsi="Cambria Math"/>
                        <w:color w:val="4472C4"/>
                      </w:rPr>
                      <m:t>PDCCH</m:t>
                    </m:r>
                    <m:ctrlPr>
                      <w:rPr>
                        <w:rFonts w:ascii="Cambria Math" w:hAnsi="Cambria Math"/>
                        <w:color w:val="4472C4"/>
                      </w:rPr>
                    </m:ctrlPr>
                  </m:sub>
                  <m:sup>
                    <m:r>
                      <m:rPr>
                        <m:sty m:val="p"/>
                      </m:rPr>
                      <w:rPr>
                        <w:rFonts w:ascii="Cambria Math" w:hAnsi="Cambria Math"/>
                        <w:color w:val="4472C4"/>
                      </w:rPr>
                      <m:t>total,slot,μ</m:t>
                    </m:r>
                    <m:ctrlPr>
                      <w:rPr>
                        <w:rFonts w:ascii="Cambria Math" w:hAnsi="Cambria Math"/>
                        <w:color w:val="4472C4"/>
                      </w:rPr>
                    </m:ctrlPr>
                  </m:sup>
                </m:sSubSup>
                <m:ctrlPr>
                  <w:rPr>
                    <w:rFonts w:ascii="Cambria Math" w:hAnsi="Cambria Math"/>
                    <w:color w:val="4472C4"/>
                  </w:rPr>
                </m:ctrlPr>
              </m:e>
            </m:d>
            <m:ctrlPr>
              <w:rPr>
                <w:rFonts w:ascii="Cambria Math" w:hAnsi="Cambria Math"/>
                <w:color w:val="4472C4"/>
              </w:rPr>
            </m:ctrlPr>
          </m:e>
        </m:func>
        <m:r>
          <m:rPr>
            <m:sty m:val="p"/>
          </m:rPr>
          <w:rPr>
            <w:rFonts w:ascii="Cambria Math" w:hAnsi="Cambria Math" w:eastAsia="等线"/>
            <w:color w:val="4472C4"/>
          </w:rPr>
          <m:t xml:space="preserve"> </m:t>
        </m:r>
      </m:oMath>
      <w:r>
        <w:rPr>
          <w:rFonts w:eastAsia="等线"/>
          <w:color w:val="4472C4"/>
          <w:lang w:eastAsia="en-US"/>
        </w:rPr>
        <w:t xml:space="preserve"> PDCCH BD candidates per P(S)Cell slot</w:t>
      </w:r>
    </w:p>
    <w:p>
      <w:pPr>
        <w:pStyle w:val="134"/>
        <w:numPr>
          <w:ilvl w:val="2"/>
          <w:numId w:val="7"/>
        </w:numPr>
        <w:tabs>
          <w:tab w:val="left" w:pos="960"/>
        </w:tabs>
        <w:spacing w:before="0" w:after="160" w:line="259" w:lineRule="auto"/>
        <w:ind w:leftChars="0"/>
        <w:contextualSpacing/>
        <w:rPr>
          <w:color w:val="4472C4"/>
          <w:lang w:eastAsia="en-US"/>
        </w:rPr>
      </w:pPr>
      <w:r>
        <w:rPr>
          <w:rFonts w:eastAsia="等线"/>
          <w:color w:val="4472C4"/>
          <w:lang w:eastAsia="en-US"/>
        </w:rPr>
        <w:t xml:space="preserve">On </w:t>
      </w:r>
      <w:r>
        <w:rPr>
          <w:color w:val="4472C4"/>
          <w:lang w:eastAsia="en-US"/>
        </w:rPr>
        <w:t xml:space="preserve">sSCell </w:t>
      </w:r>
      <w:r>
        <w:rPr>
          <w:rFonts w:eastAsia="等线"/>
          <w:color w:val="4472C4"/>
          <w:lang w:eastAsia="en-US"/>
        </w:rPr>
        <w:t>(for cross-carrier scheduling to P(S)Cell)</w:t>
      </w:r>
    </w:p>
    <w:p>
      <w:pPr>
        <w:pStyle w:val="134"/>
        <w:numPr>
          <w:ilvl w:val="3"/>
          <w:numId w:val="7"/>
        </w:numPr>
        <w:spacing w:before="0" w:line="260" w:lineRule="auto"/>
        <w:ind w:left="2886" w:leftChars="0" w:hanging="363"/>
        <w:contextualSpacing/>
        <w:rPr>
          <w:color w:val="4472C4"/>
          <w:lang w:eastAsia="en-US"/>
        </w:rPr>
      </w:pPr>
      <w:r>
        <w:rPr>
          <w:color w:val="4472C4"/>
          <w:lang w:eastAsia="en-US"/>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ctrlPr>
              <w:rPr>
                <w:rFonts w:ascii="Cambria Math" w:hAnsi="Cambria Math"/>
                <w:color w:val="4472C4"/>
              </w:rPr>
            </m:ctrlP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ctrlPr>
                      <w:rPr>
                        <w:rFonts w:ascii="Cambria Math" w:hAnsi="Cambria Math"/>
                        <w:color w:val="4472C4"/>
                      </w:rPr>
                    </m:ctrlPr>
                  </m:e>
                  <m:sub>
                    <m:r>
                      <m:rPr>
                        <m:nor/>
                        <m:sty m:val="p"/>
                      </m:rPr>
                      <w:rPr>
                        <w:b w:val="0"/>
                        <w:i w:val="0"/>
                        <w:color w:val="4472C4"/>
                      </w:rPr>
                      <m:t>PDCCH</m:t>
                    </m:r>
                    <m:ctrlPr>
                      <w:rPr>
                        <w:rFonts w:ascii="Cambria Math" w:hAnsi="Cambria Math"/>
                        <w:color w:val="4472C4"/>
                      </w:rPr>
                    </m:ctrlPr>
                  </m:sub>
                  <m:sup>
                    <m:r>
                      <m:rPr>
                        <m:nor/>
                        <m:sty m:val="p"/>
                      </m:rPr>
                      <w:rPr>
                        <w:b w:val="0"/>
                        <w:i w:val="0"/>
                        <w:color w:val="4472C4"/>
                      </w:rPr>
                      <m:t>max,slot,</m:t>
                    </m:r>
                    <m:r>
                      <m:rPr>
                        <m:sty m:val="p"/>
                      </m:rPr>
                      <w:rPr>
                        <w:rFonts w:ascii="Cambria Math" w:hAnsi="Cambria Math"/>
                        <w:color w:val="4472C4"/>
                      </w:rPr>
                      <m:t>μ1</m:t>
                    </m:r>
                    <m:ctrlPr>
                      <w:rPr>
                        <w:rFonts w:ascii="Cambria Math" w:hAnsi="Cambria Math"/>
                        <w:color w:val="4472C4"/>
                      </w:rPr>
                    </m:ctrlP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ctrlPr>
                      <w:rPr>
                        <w:rFonts w:ascii="Cambria Math" w:hAnsi="Cambria Math"/>
                        <w:color w:val="4472C4"/>
                      </w:rPr>
                    </m:ctrlPr>
                  </m:e>
                  <m:sub>
                    <m:r>
                      <m:rPr>
                        <m:nor/>
                        <m:sty m:val="p"/>
                      </m:rPr>
                      <w:rPr>
                        <w:b w:val="0"/>
                        <w:i w:val="0"/>
                        <w:color w:val="4472C4"/>
                      </w:rPr>
                      <m:t>PDCCH</m:t>
                    </m:r>
                    <m:ctrlPr>
                      <w:rPr>
                        <w:rFonts w:ascii="Cambria Math" w:hAnsi="Cambria Math"/>
                        <w:color w:val="4472C4"/>
                      </w:rPr>
                    </m:ctrlPr>
                  </m:sub>
                  <m:sup>
                    <m:r>
                      <m:rPr>
                        <m:nor/>
                        <m:sty m:val="p"/>
                      </m:rPr>
                      <w:rPr>
                        <w:b w:val="0"/>
                        <w:i w:val="0"/>
                        <w:color w:val="4472C4"/>
                      </w:rPr>
                      <m:t>total,slot,</m:t>
                    </m:r>
                    <m:r>
                      <m:rPr>
                        <m:sty m:val="p"/>
                      </m:rPr>
                      <w:rPr>
                        <w:rFonts w:ascii="Cambria Math" w:hAnsi="Cambria Math"/>
                        <w:color w:val="4472C4"/>
                      </w:rPr>
                      <m:t>μ1</m:t>
                    </m:r>
                    <m:ctrlPr>
                      <w:rPr>
                        <w:rFonts w:ascii="Cambria Math" w:hAnsi="Cambria Math"/>
                        <w:color w:val="4472C4"/>
                      </w:rPr>
                    </m:ctrlPr>
                  </m:sup>
                </m:sSubSup>
                <m:ctrlPr>
                  <w:rPr>
                    <w:rFonts w:ascii="Cambria Math" w:hAnsi="Cambria Math"/>
                    <w:color w:val="4472C4"/>
                  </w:rPr>
                </m:ctrlPr>
              </m:e>
            </m:d>
            <m:ctrlPr>
              <w:rPr>
                <w:rFonts w:ascii="Cambria Math" w:hAnsi="Cambria Math"/>
                <w:color w:val="4472C4"/>
              </w:rPr>
            </m:ctrlPr>
          </m:e>
        </m:func>
      </m:oMath>
      <w:r>
        <w:rPr>
          <w:rFonts w:eastAsia="等线"/>
          <w:color w:val="4472C4"/>
          <w:lang w:eastAsia="en-US"/>
        </w:rPr>
        <w:t xml:space="preserve"> PDCCH BD candidates per sSCell slot</w:t>
      </w:r>
    </w:p>
    <w:p>
      <w:pPr>
        <w:pStyle w:val="134"/>
        <w:numPr>
          <w:ilvl w:val="2"/>
          <w:numId w:val="7"/>
        </w:numPr>
        <w:tabs>
          <w:tab w:val="left" w:pos="960"/>
        </w:tabs>
        <w:spacing w:before="0" w:after="160" w:line="259" w:lineRule="auto"/>
        <w:ind w:leftChars="0"/>
        <w:contextualSpacing/>
        <w:rPr>
          <w:color w:val="4472C4"/>
          <w:lang w:val="en-US" w:eastAsia="zh-CN"/>
        </w:rPr>
      </w:pPr>
      <w:r>
        <w:rPr>
          <w:color w:val="4472C4"/>
          <w:lang w:eastAsia="zh-CN"/>
        </w:rPr>
        <w:t xml:space="preserve">When determining </w:t>
      </w:r>
      <m:oMath>
        <m:sSubSup>
          <m:sSubSupPr>
            <m:ctrlPr>
              <w:rPr>
                <w:rFonts w:ascii="Cambria Math" w:hAnsi="Cambria Math"/>
                <w:i/>
                <w:color w:val="4472C4"/>
                <w:lang w:eastAsia="zh-CN"/>
              </w:rPr>
            </m:ctrlPr>
          </m:sSubSupPr>
          <m:e>
            <m:r>
              <m:rPr/>
              <w:rPr>
                <w:rFonts w:ascii="Cambria Math" w:hAnsi="Cambria Math"/>
                <w:color w:val="4472C4"/>
                <w:lang w:eastAsia="zh-CN"/>
              </w:rPr>
              <m:t>M</m:t>
            </m:r>
            <m:ctrlPr>
              <w:rPr>
                <w:rFonts w:ascii="Cambria Math" w:hAnsi="Cambria Math"/>
                <w:i/>
                <w:color w:val="4472C4"/>
                <w:lang w:eastAsia="zh-CN"/>
              </w:rPr>
            </m:ctrlPr>
          </m:e>
          <m:sub>
            <m:r>
              <m:rPr>
                <m:nor/>
                <m:sty m:val="p"/>
              </m:rPr>
              <w:rPr>
                <w:b w:val="0"/>
                <w:i w:val="0"/>
                <w:color w:val="4472C4"/>
                <w:lang w:eastAsia="zh-CN"/>
              </w:rPr>
              <m:t>PDCCH</m:t>
            </m:r>
            <m:ctrlPr>
              <w:rPr>
                <w:rFonts w:ascii="Cambria Math" w:hAnsi="Cambria Math"/>
                <w:color w:val="4472C4"/>
                <w:lang w:eastAsia="zh-CN"/>
              </w:rPr>
            </m:ctrlPr>
          </m:sub>
          <m:sup>
            <m:r>
              <m:rPr>
                <m:nor/>
                <m:sty m:val="p"/>
              </m:rPr>
              <w:rPr>
                <w:b w:val="0"/>
                <w:i w:val="0"/>
                <w:color w:val="4472C4"/>
                <w:lang w:eastAsia="zh-CN"/>
              </w:rPr>
              <m:t>total,slot,</m:t>
            </m:r>
            <m:r>
              <m:rPr/>
              <w:rPr>
                <w:rFonts w:ascii="Cambria Math" w:hAnsi="Cambria Math"/>
                <w:color w:val="4472C4"/>
                <w:lang w:eastAsia="zh-CN"/>
              </w:rPr>
              <m:t>μ</m:t>
            </m:r>
            <m:ctrlPr>
              <w:rPr>
                <w:rFonts w:ascii="Cambria Math" w:hAnsi="Cambria Math"/>
                <w:color w:val="4472C4"/>
                <w:lang w:eastAsia="zh-CN"/>
              </w:rPr>
            </m:ctrlPr>
          </m:sup>
        </m:sSubSup>
      </m:oMath>
      <w:r>
        <w:rPr>
          <w:color w:val="4472C4"/>
          <w:lang w:eastAsia="zh-CN"/>
        </w:rPr>
        <w:t xml:space="preserve"> and </w:t>
      </w:r>
      <m:oMath>
        <m:sSubSup>
          <m:sSubSupPr>
            <m:ctrlPr>
              <w:rPr>
                <w:rFonts w:ascii="Cambria Math" w:hAnsi="Cambria Math"/>
                <w:i/>
                <w:color w:val="4472C4"/>
                <w:lang w:eastAsia="zh-CN"/>
              </w:rPr>
            </m:ctrlPr>
          </m:sSubSupPr>
          <m:e>
            <m:r>
              <m:rPr/>
              <w:rPr>
                <w:rFonts w:ascii="Cambria Math" w:hAnsi="Cambria Math"/>
                <w:color w:val="4472C4"/>
                <w:lang w:eastAsia="zh-CN"/>
              </w:rPr>
              <m:t>M</m:t>
            </m:r>
            <m:ctrlPr>
              <w:rPr>
                <w:rFonts w:ascii="Cambria Math" w:hAnsi="Cambria Math"/>
                <w:i/>
                <w:color w:val="4472C4"/>
                <w:lang w:eastAsia="zh-CN"/>
              </w:rPr>
            </m:ctrlPr>
          </m:e>
          <m:sub>
            <m:r>
              <m:rPr>
                <m:nor/>
                <m:sty m:val="p"/>
              </m:rPr>
              <w:rPr>
                <w:b w:val="0"/>
                <w:i w:val="0"/>
                <w:color w:val="4472C4"/>
                <w:lang w:eastAsia="zh-CN"/>
              </w:rPr>
              <m:t>PDCCH</m:t>
            </m:r>
            <m:ctrlPr>
              <w:rPr>
                <w:rFonts w:ascii="Cambria Math" w:hAnsi="Cambria Math"/>
                <w:color w:val="4472C4"/>
                <w:lang w:eastAsia="zh-CN"/>
              </w:rPr>
            </m:ctrlPr>
          </m:sub>
          <m:sup>
            <m:r>
              <m:rPr>
                <m:nor/>
                <m:sty m:val="p"/>
              </m:rPr>
              <w:rPr>
                <w:b w:val="0"/>
                <w:i w:val="0"/>
                <w:color w:val="4472C4"/>
                <w:lang w:eastAsia="zh-CN"/>
              </w:rPr>
              <m:t>total,slot,</m:t>
            </m:r>
            <m:r>
              <m:rPr/>
              <w:rPr>
                <w:rFonts w:ascii="Cambria Math" w:hAnsi="Cambria Math"/>
                <w:color w:val="4472C4"/>
                <w:lang w:eastAsia="zh-CN"/>
              </w:rPr>
              <m:t>μ1</m:t>
            </m:r>
            <m:ctrlPr>
              <w:rPr>
                <w:rFonts w:ascii="Cambria Math" w:hAnsi="Cambria Math"/>
                <w:color w:val="4472C4"/>
                <w:lang w:eastAsia="zh-CN"/>
              </w:rPr>
            </m:ctrlPr>
          </m:sup>
        </m:sSubSup>
      </m:oMath>
    </w:p>
    <w:p>
      <w:pPr>
        <w:pStyle w:val="134"/>
        <w:numPr>
          <w:ilvl w:val="3"/>
          <w:numId w:val="7"/>
        </w:numPr>
        <w:spacing w:before="0" w:line="260" w:lineRule="auto"/>
        <w:ind w:left="2886" w:leftChars="0" w:hanging="363"/>
        <w:contextualSpacing/>
        <w:rPr>
          <w:color w:val="4472C4"/>
          <w:lang w:val="en-US" w:eastAsia="zh-CN"/>
        </w:rPr>
      </w:pPr>
      <w:r>
        <w:rPr>
          <w:color w:val="4472C4"/>
          <w:lang w:eastAsia="zh-CN"/>
        </w:rPr>
        <w:t xml:space="preserve">P(S)Cell self-scheduling is counted by applying scaling factor s1, </w:t>
      </w:r>
    </w:p>
    <w:p>
      <w:pPr>
        <w:pStyle w:val="134"/>
        <w:numPr>
          <w:ilvl w:val="3"/>
          <w:numId w:val="7"/>
        </w:numPr>
        <w:spacing w:before="0" w:line="260" w:lineRule="auto"/>
        <w:ind w:left="2886" w:leftChars="0" w:hanging="363"/>
        <w:contextualSpacing/>
        <w:rPr>
          <w:color w:val="4472C4"/>
          <w:lang w:val="en-US" w:eastAsia="zh-CN"/>
        </w:rPr>
      </w:pPr>
      <w:r>
        <w:rPr>
          <w:color w:val="4472C4"/>
          <w:lang w:eastAsia="zh-CN"/>
        </w:rPr>
        <w:t>sSCell to PCell scheduling is counted additionally (assuming SCS of sSCell) by applying scaling factor s2</w:t>
      </w:r>
    </w:p>
    <w:p>
      <w:pPr>
        <w:pStyle w:val="134"/>
        <w:numPr>
          <w:ilvl w:val="2"/>
          <w:numId w:val="7"/>
        </w:numPr>
        <w:tabs>
          <w:tab w:val="left" w:pos="960"/>
        </w:tabs>
        <w:spacing w:before="0" w:after="160" w:line="259" w:lineRule="auto"/>
        <w:ind w:leftChars="0"/>
        <w:contextualSpacing/>
        <w:rPr>
          <w:color w:val="4472C4"/>
          <w:lang w:val="en-US" w:eastAsia="zh-CN"/>
        </w:rPr>
      </w:pPr>
      <m:oMath>
        <m:r>
          <m:rPr>
            <m:sty m:val="p"/>
          </m:rPr>
          <w:rPr>
            <w:rFonts w:ascii="Cambria Math" w:hAnsi="Cambria Math"/>
            <w:color w:val="4472C4"/>
          </w:rPr>
          <m:t>0≤s1≤1</m:t>
        </m:r>
      </m:oMath>
      <w:r>
        <w:rPr>
          <w:color w:val="4472C4"/>
          <w:lang w:eastAsia="en-US"/>
        </w:rPr>
        <w:t xml:space="preserve">  and </w:t>
      </w:r>
      <m:oMath>
        <m:r>
          <m:rPr>
            <m:sty m:val="p"/>
          </m:rPr>
          <w:rPr>
            <w:rFonts w:ascii="Cambria Math" w:hAnsi="Cambria Math"/>
            <w:color w:val="4472C4"/>
          </w:rPr>
          <m:t>0≤s2≤1</m:t>
        </m:r>
      </m:oMath>
      <w:r>
        <w:rPr>
          <w:color w:val="4472C4"/>
          <w:lang w:eastAsia="en-US"/>
        </w:rPr>
        <w:t xml:space="preserve">   </w:t>
      </w:r>
    </w:p>
    <w:p>
      <w:pPr>
        <w:pStyle w:val="134"/>
        <w:numPr>
          <w:ilvl w:val="2"/>
          <w:numId w:val="7"/>
        </w:numPr>
        <w:tabs>
          <w:tab w:val="left" w:pos="960"/>
        </w:tabs>
        <w:spacing w:before="0" w:after="160" w:line="259" w:lineRule="auto"/>
        <w:ind w:leftChars="0"/>
        <w:contextualSpacing/>
        <w:rPr>
          <w:rFonts w:eastAsia="等线"/>
          <w:color w:val="4472C4"/>
          <w:lang w:eastAsia="en-US"/>
        </w:rPr>
      </w:pPr>
      <w:r>
        <w:rPr>
          <w:color w:val="4472C4"/>
          <w:lang w:eastAsia="en-US"/>
        </w:rPr>
        <w:t>FFS the following</w:t>
      </w:r>
    </w:p>
    <w:p>
      <w:pPr>
        <w:numPr>
          <w:ilvl w:val="4"/>
          <w:numId w:val="6"/>
        </w:numPr>
        <w:spacing w:before="0" w:after="0"/>
        <w:ind w:left="3606" w:hanging="363"/>
        <w:contextualSpacing/>
        <w:rPr>
          <w:rFonts w:ascii="Times" w:hAnsi="Times" w:eastAsia="等线"/>
          <w:szCs w:val="24"/>
          <w:lang w:eastAsia="en-US"/>
        </w:rPr>
      </w:pPr>
      <w:r>
        <w:rPr>
          <w:rFonts w:ascii="Times" w:hAnsi="Times" w:eastAsia="等线"/>
          <w:color w:val="4472C4"/>
          <w:szCs w:val="24"/>
          <w:lang w:eastAsia="en-US"/>
        </w:rPr>
        <w:t>Allowed combinations of s1 and s2 , and whether they are fixed or configured via RRC</w:t>
      </w:r>
    </w:p>
    <w:p>
      <w:pPr>
        <w:numPr>
          <w:ilvl w:val="4"/>
          <w:numId w:val="6"/>
        </w:numPr>
        <w:spacing w:before="0" w:after="0"/>
        <w:ind w:left="3606" w:hanging="363"/>
        <w:contextualSpacing/>
        <w:rPr>
          <w:rFonts w:ascii="Times" w:hAnsi="Times" w:eastAsia="等线"/>
          <w:szCs w:val="24"/>
          <w:lang w:eastAsia="en-US"/>
        </w:rPr>
      </w:pPr>
      <w:r>
        <w:rPr>
          <w:rFonts w:ascii="Times" w:hAnsi="Times" w:eastAsia="Batang"/>
          <w:szCs w:val="24"/>
          <w:lang w:eastAsia="en-US"/>
        </w:rPr>
        <w:t xml:space="preserve">Whether/how the definition of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ctrlPr>
              <w:rPr>
                <w:rFonts w:ascii="Cambria Math" w:hAnsi="Cambria Math"/>
              </w:rPr>
            </m:ctrlPr>
          </m:sup>
        </m:sSubSup>
      </m:oMath>
      <w:r>
        <w:rPr>
          <w:rFonts w:ascii="Times" w:hAnsi="Times" w:eastAsia="Batang"/>
          <w:szCs w:val="24"/>
          <w:lang w:eastAsia="en-US"/>
        </w:rPr>
        <w:t xml:space="preserve"> or</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μ1</m:t>
            </m:r>
            <m:ctrlPr>
              <w:rPr>
                <w:rFonts w:ascii="Cambria Math" w:hAnsi="Cambria Math"/>
              </w:rPr>
            </m:ctrlPr>
          </m:sup>
        </m:sSubSup>
      </m:oMath>
      <w:r>
        <w:rPr>
          <w:rFonts w:ascii="Times" w:hAnsi="Times" w:eastAsia="Batang"/>
          <w:szCs w:val="24"/>
          <w:lang w:eastAsia="en-US"/>
        </w:rPr>
        <w:t xml:space="preserve"> is modified compared to Rel16 when UE is configured with CCS from sSCell to P(S)Cell</w:t>
      </w:r>
    </w:p>
    <w:p>
      <w:pPr>
        <w:spacing w:before="0" w:after="160" w:line="259" w:lineRule="auto"/>
        <w:ind w:left="3600"/>
        <w:contextualSpacing/>
        <w:rPr>
          <w:rFonts w:ascii="Times" w:hAnsi="Times" w:eastAsia="等线"/>
          <w:color w:val="4472C4"/>
          <w:szCs w:val="24"/>
          <w:lang w:eastAsia="en-US"/>
        </w:rPr>
      </w:pPr>
    </w:p>
    <w:p>
      <w:pPr>
        <w:numPr>
          <w:ilvl w:val="0"/>
          <w:numId w:val="6"/>
        </w:numPr>
        <w:spacing w:before="0" w:after="160" w:line="260" w:lineRule="auto"/>
        <w:ind w:left="363" w:firstLine="0"/>
        <w:contextualSpacing/>
        <w:rPr>
          <w:rFonts w:ascii="Times" w:hAnsi="Times" w:eastAsia="等线"/>
          <w:color w:val="4472C4"/>
          <w:szCs w:val="24"/>
          <w:lang w:eastAsia="en-US"/>
        </w:rPr>
      </w:pPr>
      <w:r>
        <w:rPr>
          <w:rFonts w:ascii="Times" w:hAnsi="Times" w:eastAsia="等线"/>
          <w:color w:val="4472C4"/>
          <w:szCs w:val="24"/>
          <w:lang w:eastAsia="en-US"/>
        </w:rPr>
        <w:t>FFS the following</w:t>
      </w:r>
    </w:p>
    <w:p>
      <w:pPr>
        <w:pStyle w:val="134"/>
        <w:numPr>
          <w:ilvl w:val="1"/>
          <w:numId w:val="7"/>
        </w:numPr>
        <w:tabs>
          <w:tab w:val="left" w:pos="240"/>
        </w:tabs>
        <w:spacing w:before="0" w:after="160" w:line="259" w:lineRule="auto"/>
        <w:ind w:leftChars="0"/>
        <w:contextualSpacing/>
        <w:rPr>
          <w:rFonts w:eastAsia="等线"/>
          <w:color w:val="4472C4"/>
          <w:lang w:eastAsia="en-US"/>
        </w:rPr>
      </w:pPr>
      <w:r>
        <w:rPr>
          <w:rFonts w:eastAsia="等线"/>
          <w:color w:val="4472C4"/>
          <w:lang w:eastAsia="en-US"/>
        </w:rPr>
        <w:t>Multi-TRP handling</w:t>
      </w:r>
    </w:p>
    <w:p>
      <w:pPr>
        <w:pStyle w:val="134"/>
        <w:numPr>
          <w:ilvl w:val="1"/>
          <w:numId w:val="7"/>
        </w:numPr>
        <w:tabs>
          <w:tab w:val="left" w:pos="240"/>
        </w:tabs>
        <w:spacing w:before="0" w:after="160" w:line="259" w:lineRule="auto"/>
        <w:ind w:leftChars="0"/>
        <w:contextualSpacing/>
        <w:rPr>
          <w:rFonts w:eastAsia="Times New Roman"/>
          <w:color w:val="000000"/>
          <w:lang w:val="en-US" w:eastAsia="zh-CN"/>
        </w:rPr>
      </w:pPr>
      <w:r>
        <w:rPr>
          <w:rFonts w:eastAsia="等线"/>
          <w:color w:val="4472C4"/>
          <w:lang w:eastAsia="en-US"/>
        </w:rPr>
        <w:t>PDCCH BD handling when monitoringCapabilityConfig = r16monitoringcapability is configured for any cell</w:t>
      </w:r>
    </w:p>
    <w:p>
      <w:pPr>
        <w:jc w:val="both"/>
        <w:rPr>
          <w:lang w:eastAsia="zh-CN"/>
        </w:rPr>
      </w:pPr>
      <w:r>
        <w:rPr>
          <w:rFonts w:hint="eastAsia" w:eastAsia="Times New Roman"/>
          <w:color w:val="000000"/>
          <w:lang w:val="en-US" w:eastAsia="zh-CN"/>
        </w:rPr>
        <w:t>W</w:t>
      </w:r>
      <w:r>
        <w:rPr>
          <w:rFonts w:hint="eastAsia"/>
          <w:lang w:val="en-US" w:eastAsia="zh-CN"/>
        </w:rPr>
        <w:t xml:space="preserve">e first analyze the down select between solution </w:t>
      </w:r>
      <w:r>
        <w:rPr>
          <w:lang w:eastAsia="zh-CN"/>
        </w:rPr>
        <w:t xml:space="preserve">[based on Option A/C] </w:t>
      </w:r>
      <w:r>
        <w:rPr>
          <w:rFonts w:hint="eastAsia"/>
          <w:lang w:val="en-US" w:eastAsia="zh-CN"/>
        </w:rPr>
        <w:t>and</w:t>
      </w:r>
      <w:r>
        <w:rPr>
          <w:lang w:eastAsia="zh-CN"/>
        </w:rPr>
        <w:t xml:space="preserve"> [based Option C]</w:t>
      </w:r>
      <w:r>
        <w:rPr>
          <w:rFonts w:hint="eastAsia"/>
          <w:lang w:val="en-US" w:eastAsia="zh-CN"/>
        </w:rPr>
        <w:t xml:space="preserve">. </w:t>
      </w:r>
      <w:r>
        <w:rPr>
          <w:lang w:val="en-US" w:eastAsia="zh-CN"/>
        </w:rPr>
        <w:t>Both</w:t>
      </w:r>
      <w:r>
        <w:rPr>
          <w:rFonts w:hint="eastAsia"/>
          <w:lang w:val="en-US" w:eastAsia="zh-CN"/>
        </w:rPr>
        <w:t xml:space="preserve"> Option A/C</w:t>
      </w:r>
      <w:r>
        <w:rPr>
          <w:lang w:val="en-US" w:eastAsia="zh-CN"/>
        </w:rPr>
        <w:t xml:space="preserve"> based solution</w:t>
      </w:r>
      <w:r>
        <w:rPr>
          <w:rFonts w:hint="eastAsia"/>
          <w:lang w:val="en-US" w:eastAsia="zh-CN"/>
        </w:rPr>
        <w:t xml:space="preserve"> and Option C </w:t>
      </w:r>
      <w:r>
        <w:rPr>
          <w:lang w:val="en-US" w:eastAsia="zh-CN"/>
        </w:rPr>
        <w:t xml:space="preserve">based solution are intended </w:t>
      </w:r>
      <w:r>
        <w:rPr>
          <w:rFonts w:hint="eastAsia"/>
          <w:lang w:val="en-US" w:eastAsia="zh-CN"/>
        </w:rPr>
        <w:t>to use scaling factors to split original BD/CCE limits semi-statically for scheduling P(S)Cell</w:t>
      </w:r>
      <w:r>
        <w:rPr>
          <w:lang w:val="en-US" w:eastAsia="zh-CN"/>
        </w:rPr>
        <w:t>, and t</w:t>
      </w:r>
      <w:r>
        <w:rPr>
          <w:rFonts w:hint="eastAsia"/>
          <w:lang w:val="en-US" w:eastAsia="zh-CN"/>
        </w:rPr>
        <w:t xml:space="preserve">he main difference between Option A/C and </w:t>
      </w:r>
      <w:r>
        <w:rPr>
          <w:lang w:val="en-US" w:eastAsia="zh-CN"/>
        </w:rPr>
        <w:t>O</w:t>
      </w:r>
      <w:r>
        <w:rPr>
          <w:rFonts w:hint="eastAsia"/>
          <w:lang w:val="en-US" w:eastAsia="zh-CN"/>
        </w:rPr>
        <w:t>ption C is to determine total BD/CCE limits on sSCell per P(S)Cell slot or per sSCell slot. Take the case where P(S)Cell with 15 kHz SCS and sSCell with 30 kHz SCS are configured for UE as an example</w:t>
      </w:r>
      <w:r>
        <w:rPr>
          <w:lang w:val="en-US" w:eastAsia="zh-CN"/>
        </w:rPr>
        <w:t>, f</w:t>
      </w:r>
      <w:r>
        <w:rPr>
          <w:rFonts w:hint="eastAsia"/>
          <w:lang w:val="en-US" w:eastAsia="zh-CN"/>
        </w:rPr>
        <w:t xml:space="preserve">or every two consecutive sSCell slots overlapped with one P(S)Cell slot, Option C based solution </w:t>
      </w:r>
      <w:r>
        <w:rPr>
          <w:lang w:val="en-US" w:eastAsia="zh-CN"/>
        </w:rPr>
        <w:t>demand</w:t>
      </w:r>
      <w:r>
        <w:rPr>
          <w:rFonts w:hint="eastAsia"/>
          <w:lang w:val="en-US" w:eastAsia="zh-CN"/>
        </w:rPr>
        <w:t xml:space="preserve">s the BD/CCE budget of each sSCell slot to be the same. While Option A/C based solution only restricts the total BD/CCE limits number of the two sSCell slots, which means the BD/CCE limits per single sSCell slot can be either same or different. </w:t>
      </w:r>
      <w:r>
        <w:rPr>
          <w:lang w:val="en-US" w:eastAsia="zh-CN"/>
        </w:rPr>
        <w:t>Besides</w:t>
      </w:r>
      <w:r>
        <w:rPr>
          <w:rFonts w:hint="eastAsia"/>
          <w:lang w:val="en-US" w:eastAsia="zh-CN"/>
        </w:rPr>
        <w:t xml:space="preserve">, in Option C </w:t>
      </w:r>
      <m:oMath>
        <m:sSubSup>
          <m:sSubSupPr>
            <m:ctrlPr>
              <w:rPr>
                <w:rFonts w:ascii="Cambria Math" w:hAnsi="Cambria Math"/>
                <w:i/>
                <w:lang w:eastAsia="zh-CN"/>
              </w:rPr>
            </m:ctrlPr>
          </m:sSubSupPr>
          <m:e>
            <m:r>
              <m:rPr/>
              <w:rPr>
                <w:rFonts w:ascii="Cambria Math" w:hAnsi="Cambria Math"/>
                <w:lang w:eastAsia="zh-CN"/>
              </w:rPr>
              <m:t>M</m:t>
            </m:r>
            <m:ctrlPr>
              <w:rPr>
                <w:rFonts w:ascii="Cambria Math" w:hAnsi="Cambria Math"/>
                <w:i/>
                <w:lang w:eastAsia="zh-CN"/>
              </w:rPr>
            </m:ctrlPr>
          </m:e>
          <m:sub>
            <m:r>
              <m:rPr>
                <m:nor/>
                <m:sty m:val="p"/>
              </m:rPr>
              <w:rPr>
                <w:b w:val="0"/>
                <w:i w:val="0"/>
                <w:lang w:eastAsia="zh-CN"/>
              </w:rPr>
              <m:t>PDCCH</m:t>
            </m:r>
            <m:ctrlPr>
              <w:rPr>
                <w:rFonts w:ascii="Cambria Math" w:hAnsi="Cambria Math"/>
                <w:lang w:eastAsia="zh-CN"/>
              </w:rPr>
            </m:ctrlPr>
          </m:sub>
          <m:sup>
            <m:r>
              <m:rPr>
                <m:nor/>
                <m:sty m:val="p"/>
              </m:rPr>
              <w:rPr>
                <w:b w:val="0"/>
                <w:i w:val="0"/>
                <w:lang w:eastAsia="zh-CN"/>
              </w:rPr>
              <m:t>total,slot,</m:t>
            </m:r>
            <m:r>
              <m:rPr/>
              <w:rPr>
                <w:rFonts w:ascii="Cambria Math" w:hAnsi="Cambria Math"/>
                <w:lang w:eastAsia="zh-CN"/>
              </w:rPr>
              <m:t>μ</m:t>
            </m:r>
            <m:ctrlPr>
              <w:rPr>
                <w:rFonts w:ascii="Cambria Math" w:hAnsi="Cambria Math"/>
                <w:lang w:eastAsia="zh-CN"/>
              </w:rPr>
            </m:ctrlPr>
          </m:sup>
        </m:sSubSup>
      </m:oMath>
      <w:r>
        <w:rPr>
          <w:rFonts w:hint="eastAsia"/>
          <w:lang w:val="en-US" w:eastAsia="zh-CN"/>
        </w:rPr>
        <w:t>is calculated by applying scaling factor</w:t>
      </w:r>
      <w:r>
        <w:rPr>
          <w:lang w:val="en-US" w:eastAsia="zh-CN"/>
        </w:rPr>
        <w:t xml:space="preserve"> s1 and s2</w:t>
      </w:r>
      <w:r>
        <w:rPr>
          <w:rFonts w:hint="eastAsia"/>
          <w:lang w:val="en-US" w:eastAsia="zh-CN"/>
        </w:rPr>
        <w:t xml:space="preserve">, then BD/CCE limits can be determined by </w:t>
      </w:r>
      <w:r>
        <w:rPr>
          <w:rFonts w:hint="eastAsia" w:hAnsi="Cambria Math"/>
          <w:lang w:val="en-US" w:eastAsia="zh-CN"/>
        </w:rPr>
        <w:t xml:space="preserve">only </w:t>
      </w:r>
      <w:r>
        <w:rPr>
          <w:rFonts w:hint="eastAsia"/>
          <w:lang w:val="en-US" w:eastAsia="zh-CN"/>
        </w:rPr>
        <w:t xml:space="preserve">splitting </w:t>
      </w:r>
      <m:oMath>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max,slot,μ</m:t>
            </m:r>
            <m:ctrlPr>
              <w:rPr>
                <w:rFonts w:ascii="Cambria Math" w:hAnsi="Cambria Math"/>
              </w:rPr>
            </m:ctrlPr>
          </m:sup>
        </m:sSubSup>
      </m:oMath>
      <w:r>
        <w:rPr>
          <w:rFonts w:hint="eastAsia" w:hAnsi="Cambria Math"/>
          <w:lang w:val="en-US" w:eastAsia="zh-CN"/>
        </w:rPr>
        <w:t xml:space="preserve"> inside the original BD/CCE budget. Thus,</w:t>
      </w:r>
      <w:r>
        <w:rPr>
          <w:rFonts w:hAnsi="Cambria Math"/>
          <w:lang w:val="en-US" w:eastAsia="zh-CN"/>
        </w:rPr>
        <w:t xml:space="preserve"> </w:t>
      </w:r>
      <w:r>
        <w:rPr>
          <w:rFonts w:hint="eastAsia" w:hAnsi="Cambria Math"/>
          <w:lang w:val="en-US" w:eastAsia="zh-CN"/>
        </w:rPr>
        <w:t xml:space="preserve">we think solution based on Option A/C </w:t>
      </w:r>
      <w:r>
        <w:rPr>
          <w:rFonts w:eastAsiaTheme="minorEastAsia"/>
          <w:lang w:eastAsia="zh-CN"/>
        </w:rPr>
        <w:t xml:space="preserve">is much reasonable, which </w:t>
      </w:r>
      <w:r>
        <w:rPr>
          <w:rFonts w:hint="eastAsia" w:eastAsiaTheme="minorEastAsia"/>
          <w:lang w:val="en-US" w:eastAsia="zh-CN"/>
        </w:rPr>
        <w:t>is more flexible in the distribution of BD/CCE limits on sSCell</w:t>
      </w:r>
      <w:r>
        <w:rPr>
          <w:rFonts w:eastAsiaTheme="minorEastAsia"/>
          <w:lang w:val="en-US" w:eastAsia="zh-CN"/>
        </w:rPr>
        <w:t>.</w:t>
      </w:r>
      <w:r>
        <w:rPr>
          <w:lang w:eastAsia="zh-CN"/>
        </w:rPr>
        <w:t xml:space="preserve"> </w:t>
      </w:r>
    </w:p>
    <w:p>
      <w:pPr>
        <w:jc w:val="both"/>
        <w:rPr>
          <w:rFonts w:ascii="Times New Roman" w:hAnsi="Times New Roman" w:eastAsia="Batang"/>
          <w:szCs w:val="24"/>
          <w:lang w:eastAsia="en-US"/>
        </w:rPr>
      </w:pPr>
      <w:r>
        <w:rPr>
          <w:rFonts w:hint="eastAsia"/>
          <w:lang w:eastAsia="zh-CN"/>
        </w:rPr>
        <w:t>The</w:t>
      </w:r>
      <w:r>
        <w:rPr>
          <w:lang w:eastAsia="zh-CN"/>
        </w:rPr>
        <w:t>n, we discuss the down</w:t>
      </w:r>
      <w:r>
        <w:rPr>
          <w:rFonts w:hint="eastAsia"/>
          <w:lang w:val="en-US" w:eastAsia="zh-CN"/>
        </w:rPr>
        <w:t>-</w:t>
      </w:r>
      <w:r>
        <w:rPr>
          <w:lang w:eastAsia="zh-CN"/>
        </w:rPr>
        <w:t>select</w:t>
      </w:r>
      <w:r>
        <w:rPr>
          <w:rFonts w:hint="eastAsia"/>
          <w:lang w:val="en-US" w:eastAsia="zh-CN"/>
        </w:rPr>
        <w:t>ion</w:t>
      </w:r>
      <w:r>
        <w:rPr>
          <w:lang w:eastAsia="zh-CN"/>
        </w:rPr>
        <w:t xml:space="preserve"> among three alternatives of </w:t>
      </w:r>
      <w:r>
        <w:rPr>
          <w:rFonts w:ascii="Times New Roman" w:hAnsi="Times New Roman" w:eastAsia="Batang"/>
          <w:szCs w:val="24"/>
          <w:lang w:eastAsia="en-US"/>
        </w:rPr>
        <w:t>Option A/C</w:t>
      </w:r>
      <w:r>
        <w:rPr>
          <w:rFonts w:hint="eastAsia"/>
        </w:rPr>
        <w:t xml:space="preserve"> </w:t>
      </w:r>
      <w:r>
        <w:rPr>
          <w:rFonts w:ascii="Times New Roman" w:hAnsi="Times New Roman" w:eastAsia="Batang"/>
          <w:szCs w:val="24"/>
          <w:lang w:eastAsia="en-US"/>
        </w:rPr>
        <w:t>about the distribution of PDCCH BD candidates between multiple sSCell slots.</w:t>
      </w:r>
    </w:p>
    <w:p>
      <w:pPr>
        <w:pStyle w:val="134"/>
        <w:numPr>
          <w:ilvl w:val="0"/>
          <w:numId w:val="8"/>
        </w:numPr>
        <w:ind w:leftChars="0"/>
        <w:jc w:val="both"/>
        <w:rPr>
          <w:rFonts w:hAnsi="Cambria Math" w:eastAsiaTheme="minorEastAsia"/>
          <w:lang w:val="en-US" w:eastAsia="zh-CN"/>
        </w:rPr>
      </w:pPr>
      <w:r>
        <w:rPr>
          <w:rFonts w:hint="eastAsia" w:eastAsiaTheme="minorEastAsia"/>
          <w:lang w:eastAsia="zh-CN"/>
        </w:rPr>
        <w:t>A</w:t>
      </w:r>
      <w:r>
        <w:rPr>
          <w:rFonts w:eastAsiaTheme="minorEastAsia"/>
          <w:lang w:eastAsia="zh-CN"/>
        </w:rPr>
        <w:t>lt 3:</w:t>
      </w:r>
      <w:r>
        <w:rPr>
          <w:rFonts w:hint="eastAsia" w:hAnsi="Cambria Math"/>
          <w:lang w:val="en-US" w:eastAsia="zh-CN"/>
        </w:rPr>
        <w:t xml:space="preserve"> </w:t>
      </w:r>
    </w:p>
    <w:p>
      <w:pPr>
        <w:jc w:val="both"/>
        <w:rPr>
          <w:rFonts w:ascii="Times" w:hAnsi="Times" w:eastAsia="Batang"/>
          <w:szCs w:val="24"/>
          <w:lang w:eastAsia="en-US"/>
        </w:rPr>
      </w:pPr>
      <w:r>
        <w:rPr>
          <w:rFonts w:hint="eastAsia" w:hAnsi="Cambria Math"/>
          <w:lang w:val="en-US" w:eastAsia="zh-CN"/>
        </w:rPr>
        <w:t xml:space="preserve">Alt 3 keeps search space sets monitored on sSCell for cross-carrier scheduling P(S)Cell within a single span of 3 consecutive OFDM symbols of the corresponding P(S)Cell slot. Our understanding is that when SCS of sSCell is </w:t>
      </w:r>
      <w:r>
        <w:rPr>
          <w:rFonts w:hAnsi="Cambria Math"/>
          <w:lang w:val="en-US" w:eastAsia="zh-CN"/>
        </w:rPr>
        <w:t>larger</w:t>
      </w:r>
      <w:r>
        <w:rPr>
          <w:rFonts w:hint="eastAsia" w:hAnsi="Cambria Math"/>
          <w:lang w:val="en-US" w:eastAsia="zh-CN"/>
        </w:rPr>
        <w:t xml:space="preserve"> than P(S)Cell, the span-based restriction in Alt 3 allows BD/CCE budget distributed across sSCell slots within a P(S)Cell slot duration</w:t>
      </w:r>
      <w:r>
        <w:rPr>
          <w:rFonts w:hAnsi="Cambria Math"/>
          <w:lang w:val="en-US" w:eastAsia="zh-CN"/>
        </w:rPr>
        <w:t>.</w:t>
      </w:r>
      <w:r>
        <w:rPr>
          <w:rFonts w:hint="eastAsia" w:hAnsi="Cambria Math"/>
          <w:lang w:val="en-US" w:eastAsia="zh-CN"/>
        </w:rPr>
        <w:t xml:space="preserve"> Since all issues discussed about</w:t>
      </w:r>
      <w:r>
        <w:rPr>
          <w:rFonts w:hAnsi="Cambria Math"/>
          <w:lang w:val="en-US" w:eastAsia="zh-CN"/>
        </w:rPr>
        <w:t xml:space="preserve"> BD/CCE limits </w:t>
      </w:r>
      <w:r>
        <w:rPr>
          <w:rFonts w:ascii="Times" w:hAnsi="Times" w:eastAsia="Batang"/>
          <w:szCs w:val="24"/>
          <w:lang w:eastAsia="en-US"/>
        </w:rPr>
        <w:t>distribution</w:t>
      </w:r>
      <w:r>
        <w:rPr>
          <w:rFonts w:hAnsi="Cambria Math"/>
          <w:lang w:val="en-US" w:eastAsia="zh-CN"/>
        </w:rPr>
        <w:t xml:space="preserve"> between P(S)Cell and sSCell</w:t>
      </w:r>
      <w:r>
        <w:rPr>
          <w:rFonts w:hint="eastAsia" w:hAnsi="Cambria Math"/>
          <w:lang w:val="en-US" w:eastAsia="zh-CN"/>
        </w:rPr>
        <w:t xml:space="preserve"> are </w:t>
      </w:r>
      <w:r>
        <w:rPr>
          <w:rFonts w:hAnsi="Cambria Math"/>
          <w:lang w:val="en-US" w:eastAsia="zh-CN"/>
        </w:rPr>
        <w:t xml:space="preserve">counted in </w:t>
      </w:r>
      <w:r>
        <w:rPr>
          <w:rFonts w:hint="eastAsia" w:hAnsi="Cambria Math"/>
          <w:lang w:val="en-US" w:eastAsia="zh-CN"/>
        </w:rPr>
        <w:t>slot</w:t>
      </w:r>
      <w:r>
        <w:rPr>
          <w:rFonts w:hAnsi="Cambria Math"/>
          <w:lang w:val="en-US" w:eastAsia="zh-CN"/>
        </w:rPr>
        <w:t xml:space="preserve"> manner</w:t>
      </w:r>
      <w:r>
        <w:rPr>
          <w:rFonts w:hint="eastAsia" w:hAnsi="Cambria Math"/>
          <w:lang w:val="en-US" w:eastAsia="zh-CN"/>
        </w:rPr>
        <w:t xml:space="preserve">, it is confused to make a span-level restriction like Alt 3 </w:t>
      </w:r>
      <w:r>
        <w:rPr>
          <w:rFonts w:hAnsi="Cambria Math"/>
          <w:lang w:val="en-US" w:eastAsia="zh-CN"/>
        </w:rPr>
        <w:t xml:space="preserve">on the </w:t>
      </w:r>
      <w:r>
        <w:rPr>
          <w:rFonts w:ascii="Times" w:hAnsi="Times" w:eastAsia="Batang"/>
          <w:szCs w:val="24"/>
          <w:lang w:eastAsia="en-US"/>
        </w:rPr>
        <w:t>distribution of PDCCH BD candidates between multiple sSCell slots. That is Alt 3 can be excluded first in this discussion.</w:t>
      </w:r>
    </w:p>
    <w:p>
      <w:pPr>
        <w:pStyle w:val="134"/>
        <w:numPr>
          <w:ilvl w:val="0"/>
          <w:numId w:val="8"/>
        </w:numPr>
        <w:ind w:leftChars="0"/>
        <w:jc w:val="both"/>
        <w:rPr>
          <w:rFonts w:hAnsi="Cambria Math" w:eastAsiaTheme="minorEastAsia"/>
          <w:lang w:val="en-US" w:eastAsia="zh-CN"/>
        </w:rPr>
      </w:pPr>
      <w:r>
        <w:rPr>
          <w:rFonts w:hint="eastAsia" w:eastAsiaTheme="minorEastAsia"/>
          <w:lang w:eastAsia="zh-CN"/>
        </w:rPr>
        <w:t>A</w:t>
      </w:r>
      <w:r>
        <w:rPr>
          <w:rFonts w:eastAsiaTheme="minorEastAsia"/>
          <w:lang w:eastAsia="zh-CN"/>
        </w:rPr>
        <w:t>lt 2:</w:t>
      </w:r>
    </w:p>
    <w:p>
      <w:pPr>
        <w:jc w:val="both"/>
        <w:rPr>
          <w:rFonts w:ascii="Times" w:hAnsi="Times" w:eastAsia="Batang"/>
          <w:szCs w:val="24"/>
          <w:lang w:eastAsia="en-US"/>
        </w:rPr>
      </w:pPr>
      <w:r>
        <w:rPr>
          <w:rFonts w:hint="eastAsia" w:hAnsi="Cambria Math"/>
          <w:lang w:val="en-US" w:eastAsia="zh-CN"/>
        </w:rPr>
        <w:t>Alt 2 allows different number of BD/CCE budget on sSCell for each single sSCell slot, which provides more flexibility to distribute candidate budget between sSCell slots. Especially in some cases that prefer unequal distribution of BD/CCE budget</w:t>
      </w:r>
      <w:r>
        <w:rPr>
          <w:rFonts w:hAnsi="Cambria Math"/>
          <w:lang w:val="en-US" w:eastAsia="zh-CN"/>
        </w:rPr>
        <w:t xml:space="preserve"> between sSCell slots</w:t>
      </w:r>
      <w:r>
        <w:rPr>
          <w:rFonts w:hint="eastAsia" w:hAnsi="Cambria Math"/>
          <w:lang w:val="en-US" w:eastAsia="zh-CN"/>
        </w:rPr>
        <w:t xml:space="preserve">, Option A/C with Alt 2 is more suitable to support adequate BD/CCE numbers.  </w:t>
      </w:r>
    </w:p>
    <w:p>
      <w:pPr>
        <w:pStyle w:val="134"/>
        <w:numPr>
          <w:ilvl w:val="0"/>
          <w:numId w:val="8"/>
        </w:numPr>
        <w:ind w:leftChars="0"/>
        <w:jc w:val="both"/>
        <w:rPr>
          <w:rFonts w:hAnsi="Cambria Math" w:eastAsiaTheme="minorEastAsia"/>
          <w:lang w:val="en-US" w:eastAsia="zh-CN"/>
        </w:rPr>
      </w:pPr>
      <w:r>
        <w:rPr>
          <w:rFonts w:eastAsiaTheme="minorEastAsia"/>
          <w:lang w:eastAsia="zh-CN"/>
        </w:rPr>
        <w:t>Alt 1:</w:t>
      </w:r>
    </w:p>
    <w:p>
      <w:pPr>
        <w:jc w:val="both"/>
        <w:rPr>
          <w:rFonts w:hAnsi="Cambria Math"/>
          <w:lang w:val="en-US" w:eastAsia="zh-CN"/>
        </w:rPr>
      </w:pPr>
      <w:r>
        <w:rPr>
          <w:rFonts w:hAnsi="Cambria Math"/>
          <w:lang w:val="en-US" w:eastAsia="zh-CN"/>
        </w:rPr>
        <w:t xml:space="preserve">Compared with Alt 2, </w:t>
      </w:r>
      <w:r>
        <w:rPr>
          <w:rFonts w:hint="eastAsia" w:hAnsi="Cambria Math"/>
          <w:lang w:val="en-US" w:eastAsia="zh-CN"/>
        </w:rPr>
        <w:t xml:space="preserve">Alt 1 distributes the same number of BD/CCE budget per single sSCell slot that overlap with the same P(S)Cell slot. This further limitation </w:t>
      </w:r>
      <w:r>
        <w:rPr>
          <w:rFonts w:hAnsi="Cambria Math"/>
          <w:lang w:val="en-US" w:eastAsia="zh-CN"/>
        </w:rPr>
        <w:t xml:space="preserve">of </w:t>
      </w:r>
      <w:r>
        <w:rPr>
          <w:rFonts w:hint="eastAsia" w:hAnsi="Cambria Math"/>
          <w:lang w:val="en-US" w:eastAsia="zh-CN"/>
        </w:rPr>
        <w:t xml:space="preserve">BD/CCE limits on sSCell is </w:t>
      </w:r>
      <w:r>
        <w:rPr>
          <w:rFonts w:hAnsi="Cambria Math"/>
          <w:lang w:val="en-US" w:eastAsia="zh-CN"/>
        </w:rPr>
        <w:t>too</w:t>
      </w:r>
      <w:r>
        <w:rPr>
          <w:rFonts w:hint="eastAsia" w:hAnsi="Cambria Math"/>
          <w:lang w:val="en-US" w:eastAsia="zh-CN"/>
        </w:rPr>
        <w:t xml:space="preserve"> restrictive</w:t>
      </w:r>
      <w:r>
        <w:rPr>
          <w:rFonts w:hAnsi="Cambria Math"/>
          <w:lang w:val="en-US" w:eastAsia="zh-CN"/>
        </w:rPr>
        <w:t>, and</w:t>
      </w:r>
      <w:r>
        <w:rPr>
          <w:rFonts w:hint="eastAsia" w:hAnsi="Cambria Math"/>
          <w:lang w:val="en-US" w:eastAsia="zh-CN"/>
        </w:rPr>
        <w:t xml:space="preserve"> the </w:t>
      </w:r>
      <w:r>
        <w:rPr>
          <w:rFonts w:hAnsi="Cambria Math"/>
          <w:lang w:val="en-US" w:eastAsia="zh-CN"/>
        </w:rPr>
        <w:t>limited</w:t>
      </w:r>
      <w:r>
        <w:rPr>
          <w:rFonts w:hint="eastAsia" w:hAnsi="Cambria Math"/>
          <w:lang w:val="en-US" w:eastAsia="zh-CN"/>
        </w:rPr>
        <w:t xml:space="preserve"> BD/CCE budget due to equal distribution on each sSCell slot </w:t>
      </w:r>
      <w:r>
        <w:rPr>
          <w:rFonts w:hAnsi="Cambria Math"/>
          <w:lang w:val="en-US" w:eastAsia="zh-CN"/>
        </w:rPr>
        <w:t>will cause the decrease of PDCCH scheduling opportunity.</w:t>
      </w:r>
    </w:p>
    <w:p>
      <w:pPr>
        <w:jc w:val="both"/>
        <w:rPr>
          <w:lang w:eastAsia="zh-CN"/>
        </w:rPr>
      </w:pPr>
      <w:r>
        <w:rPr>
          <w:rFonts w:hint="eastAsia" w:eastAsia="Times New Roman"/>
          <w:color w:val="000000"/>
          <w:lang w:val="en-US" w:eastAsia="zh-CN"/>
        </w:rPr>
        <w:t xml:space="preserve">To provide a </w:t>
      </w:r>
      <w:r>
        <w:rPr>
          <w:rFonts w:eastAsia="Times New Roman"/>
          <w:color w:val="000000"/>
          <w:lang w:val="en-US" w:eastAsia="zh-CN"/>
        </w:rPr>
        <w:t>clearer</w:t>
      </w:r>
      <w:r>
        <w:rPr>
          <w:rFonts w:hint="eastAsia" w:eastAsia="Times New Roman"/>
          <w:color w:val="000000"/>
          <w:lang w:val="en-US" w:eastAsia="zh-CN"/>
        </w:rPr>
        <w:t xml:space="preserve"> understanding</w:t>
      </w:r>
      <w:r>
        <w:rPr>
          <w:rFonts w:eastAsia="Times New Roman"/>
          <w:color w:val="000000"/>
          <w:lang w:val="en-US" w:eastAsia="zh-CN"/>
        </w:rPr>
        <w:t xml:space="preserve"> about the comparison between Alt 1 and Alt 2</w:t>
      </w:r>
      <w:r>
        <w:rPr>
          <w:rFonts w:hint="eastAsia" w:eastAsia="Times New Roman"/>
          <w:color w:val="000000"/>
          <w:lang w:val="en-US" w:eastAsia="zh-CN"/>
        </w:rPr>
        <w:t xml:space="preserve">, </w:t>
      </w:r>
      <w:r>
        <w:rPr>
          <w:lang w:eastAsia="zh-CN"/>
        </w:rPr>
        <w:t xml:space="preserve">the typical DSS case </w:t>
      </w:r>
      <w:r>
        <w:rPr>
          <w:rFonts w:hint="eastAsia"/>
          <w:lang w:val="en-US" w:eastAsia="zh-CN"/>
        </w:rPr>
        <w:t>is</w:t>
      </w:r>
      <w:r>
        <w:rPr>
          <w:lang w:val="en-US" w:eastAsia="zh-CN"/>
        </w:rPr>
        <w:t xml:space="preserve"> </w:t>
      </w:r>
      <w:r>
        <w:rPr>
          <w:rFonts w:hint="eastAsia"/>
          <w:lang w:val="en-US" w:eastAsia="zh-CN"/>
        </w:rPr>
        <w:t xml:space="preserve">illustrated </w:t>
      </w:r>
      <w:r>
        <w:rPr>
          <w:lang w:eastAsia="zh-CN"/>
        </w:rPr>
        <w:t xml:space="preserve">in Figure 1. We assume the UE </w:t>
      </w:r>
      <w:r>
        <w:rPr>
          <w:rFonts w:hint="eastAsia"/>
          <w:lang w:eastAsia="zh-CN"/>
        </w:rPr>
        <w:t>has</w:t>
      </w:r>
      <w:r>
        <w:rPr>
          <w:lang w:eastAsia="zh-CN"/>
        </w:rPr>
        <w:t xml:space="preserve"> one PCell/PSCell with 15kHz SCS in FDD band and four SCell(s) with 30kHz SCS in TDD band which one is used as sSCell. UE reports its BD capability </w:t>
      </w:r>
      <w:r>
        <w:rPr>
          <w:i/>
        </w:rPr>
        <w:t xml:space="preserve">pdcch-BlindDetectionCA = </w:t>
      </w:r>
      <w:r>
        <w:rPr>
          <w:iCs/>
        </w:rPr>
        <w:t>4. The n1 and n2 are the BD limits for P(S)Cell self-scheduling</w:t>
      </w:r>
      <w:r>
        <w:rPr>
          <w:rFonts w:hint="eastAsia"/>
          <w:iCs/>
          <w:lang w:val="en-US" w:eastAsia="zh-CN"/>
        </w:rPr>
        <w:t xml:space="preserve"> per P(S)Cell slot,</w:t>
      </w:r>
      <w:r>
        <w:rPr>
          <w:iCs/>
        </w:rPr>
        <w:t xml:space="preserve"> and </w:t>
      </w:r>
      <w:r>
        <w:rPr>
          <w:rFonts w:eastAsia="Times New Roman"/>
        </w:rPr>
        <w:t xml:space="preserve">p1_1, p1_2 and p2_1 are the BD limits for </w:t>
      </w:r>
      <w:r>
        <w:rPr>
          <w:lang w:eastAsia="zh-CN"/>
        </w:rPr>
        <w:t>sSCell cross-carrier scheduling P(S)Cell</w:t>
      </w:r>
      <w:r>
        <w:rPr>
          <w:rFonts w:hint="eastAsia"/>
          <w:lang w:val="en-US" w:eastAsia="zh-CN"/>
        </w:rPr>
        <w:t xml:space="preserve"> per sSCell slot</w:t>
      </w:r>
      <w:r>
        <w:rPr>
          <w:lang w:eastAsia="zh-CN"/>
        </w:rPr>
        <w:t>.</w:t>
      </w:r>
    </w:p>
    <w:p>
      <w:pPr>
        <w:jc w:val="center"/>
        <w:rPr>
          <w:lang w:eastAsia="zh-CN"/>
        </w:rPr>
      </w:pPr>
      <w:r>
        <w:object>
          <v:shape id="_x0000_i1025" o:spt="75" type="#_x0000_t75" style="height:102.25pt;width:268.5pt;" o:ole="t" filled="f" o:preferrelative="t" stroked="f" coordsize="21600,21600">
            <v:path/>
            <v:fill on="f" focussize="0,0"/>
            <v:stroke on="f" joinstyle="miter"/>
            <v:imagedata r:id="rId7" cropleft="5547f" o:title=""/>
            <o:lock v:ext="edit" aspectratio="t"/>
            <w10:wrap type="none"/>
            <w10:anchorlock/>
          </v:shape>
          <o:OLEObject Type="Embed" ProgID="Visio.Drawing.15" ShapeID="_x0000_i1025" DrawAspect="Content" ObjectID="_1468075725" r:id="rId6">
            <o:LockedField>false</o:LockedField>
          </o:OLEObject>
        </w:object>
      </w:r>
    </w:p>
    <w:p>
      <w:pPr>
        <w:jc w:val="center"/>
        <w:rPr>
          <w:rFonts w:eastAsiaTheme="minorEastAsia"/>
          <w:b/>
          <w:bCs/>
          <w:lang w:eastAsia="zh-CN"/>
        </w:rPr>
      </w:pPr>
      <w:r>
        <w:rPr>
          <w:rFonts w:hint="eastAsia" w:eastAsiaTheme="minorEastAsia"/>
          <w:b/>
          <w:bCs/>
          <w:lang w:eastAsia="zh-CN"/>
        </w:rPr>
        <w:t>F</w:t>
      </w:r>
      <w:r>
        <w:rPr>
          <w:rFonts w:eastAsiaTheme="minorEastAsia"/>
          <w:b/>
          <w:bCs/>
          <w:lang w:eastAsia="zh-CN"/>
        </w:rPr>
        <w:t>igure 1. Illustration of BD/CCE limits handling in CCS</w:t>
      </w:r>
    </w:p>
    <w:p>
      <w:pPr>
        <w:jc w:val="both"/>
        <w:rPr>
          <w:lang w:eastAsia="zh-CN"/>
        </w:rPr>
      </w:pPr>
      <w:r>
        <w:rPr>
          <w:rFonts w:hint="eastAsia"/>
          <w:lang w:val="en-US" w:eastAsia="zh-CN"/>
        </w:rPr>
        <w:t xml:space="preserve">We consider the calculation of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ctrlPr>
              <w:rPr>
                <w:rFonts w:ascii="Cambria Math" w:hAnsi="Cambria Math"/>
              </w:rPr>
            </m:ctrlPr>
          </m:sup>
        </m:sSubSup>
      </m:oMath>
      <w:r>
        <w:rPr>
          <w:rFonts w:hint="eastAsia" w:hAnsi="Cambria Math"/>
          <w:lang w:val="en-US" w:eastAsia="zh-CN"/>
        </w:rPr>
        <w:t xml:space="preserve"> and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r>
              <m:rPr/>
              <w:rPr>
                <w:rFonts w:ascii="Cambria Math" w:hAnsi="Cambria Math"/>
                <w:lang w:val="en-US" w:eastAsia="zh-CN"/>
              </w:rPr>
              <m:t>1</m:t>
            </m:r>
            <m:ctrlPr>
              <w:rPr>
                <w:rFonts w:ascii="Cambria Math" w:hAnsi="Cambria Math"/>
              </w:rPr>
            </m:ctrlPr>
          </m:sup>
        </m:sSubSup>
      </m:oMath>
      <w:r>
        <w:rPr>
          <w:rFonts w:hint="eastAsia" w:hAnsi="Cambria Math"/>
          <w:lang w:val="en-US" w:eastAsia="zh-CN"/>
        </w:rPr>
        <w:t xml:space="preserve"> by applying (p-p) counted once and (s-p) is not counted, which is similar to</w:t>
      </w:r>
      <w:r>
        <w:rPr>
          <w:rFonts w:hint="eastAsia"/>
          <w:lang w:eastAsia="zh-CN"/>
        </w:rPr>
        <w:t xml:space="preserve"> Rel-16</w:t>
      </w:r>
      <w:r>
        <w:rPr>
          <w:rFonts w:hint="eastAsia"/>
          <w:lang w:val="en-US" w:eastAsia="zh-CN"/>
        </w:rPr>
        <w:t xml:space="preserve">. That is,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PDCCH</m:t>
            </m:r>
            <m:ctrlPr>
              <w:rPr>
                <w:rFonts w:ascii="Cambria Math" w:hAnsi="Cambria Math"/>
              </w:rPr>
            </m:ctrlPr>
          </m:sub>
          <m:sup>
            <m:r>
              <m:rPr>
                <m:nor/>
                <m:sty m:val="p"/>
              </m:rPr>
              <w:rPr>
                <w:rFonts w:ascii="Cambria Math" w:hAnsi="Cambria Math"/>
                <w:b w:val="0"/>
                <w:i w:val="0"/>
              </w:rPr>
              <m:t>total,slot,</m:t>
            </m:r>
            <m:r>
              <m:rPr/>
              <w:rPr>
                <w:rFonts w:ascii="Cambria Math" w:hAnsi="Cambria Math"/>
              </w:rPr>
              <m:t>μ</m:t>
            </m:r>
            <m:ctrlPr>
              <w:rPr>
                <w:rFonts w:ascii="Cambria Math" w:hAnsi="Cambria Math"/>
              </w:rPr>
            </m:ctrlPr>
          </m:sup>
        </m:sSubSup>
        <m:r>
          <m:rPr>
            <m:sty m:val="p"/>
          </m:rPr>
          <w:rPr>
            <w:rFonts w:ascii="Cambria Math" w:hAnsi="Cambria Math"/>
            <w:lang w:val="en-US" w:eastAsia="zh-CN"/>
          </w:rPr>
          <m:t>=</m:t>
        </m:r>
        <m:d>
          <m:dPr>
            <m:begChr m:val="⌊"/>
            <m:endChr m:val="⌋"/>
            <m:ctrlPr>
              <w:rPr>
                <w:rFonts w:ascii="Cambria Math" w:hAnsi="Cambria Math"/>
                <w:lang w:val="en-US" w:eastAsia="zh-CN"/>
              </w:rPr>
            </m:ctrlPr>
          </m:dPr>
          <m:e>
            <m:r>
              <m:rPr>
                <m:sty m:val="p"/>
              </m:rPr>
              <w:rPr>
                <w:rFonts w:ascii="Cambria Math" w:hAnsi="Cambria Math"/>
                <w:lang w:val="en-US" w:eastAsia="zh-CN"/>
              </w:rPr>
              <m:t>4</m:t>
            </m:r>
            <m:r>
              <m:rPr>
                <m:sty m:val="p"/>
              </m:rPr>
              <w:rPr>
                <w:rFonts w:ascii="Cambria Math" w:hAnsi="Cambria Math"/>
                <w:lang w:val="en-US"/>
              </w:rPr>
              <m:t>∗</m:t>
            </m:r>
            <m:r>
              <m:rPr>
                <m:sty m:val="p"/>
              </m:rPr>
              <w:rPr>
                <w:rFonts w:ascii="Cambria Math" w:hAnsi="Cambria Math"/>
                <w:lang w:val="en-US" w:eastAsia="zh-CN"/>
              </w:rPr>
              <m:t>44</m:t>
            </m:r>
            <m:r>
              <m:rPr>
                <m:sty m:val="p"/>
              </m:rPr>
              <w:rPr>
                <w:rFonts w:ascii="Cambria Math" w:hAnsi="Cambria Math"/>
                <w:lang w:val="en-US"/>
              </w:rPr>
              <m:t>∗</m:t>
            </m:r>
            <m:r>
              <m:rPr>
                <m:sty m:val="p"/>
              </m:rPr>
              <w:rPr>
                <w:rFonts w:ascii="Cambria Math" w:hAnsi="Cambria Math"/>
                <w:lang w:val="en-US" w:eastAsia="zh-CN"/>
              </w:rPr>
              <m:t>1/5</m:t>
            </m:r>
            <m:ctrlPr>
              <w:rPr>
                <w:rFonts w:ascii="Cambria Math" w:hAnsi="Cambria Math"/>
                <w:lang w:val="en-US" w:eastAsia="zh-CN"/>
              </w:rPr>
            </m:ctrlPr>
          </m:e>
        </m:d>
        <m:r>
          <m:rPr>
            <m:sty m:val="p"/>
          </m:rPr>
          <w:rPr>
            <w:rFonts w:ascii="Cambria Math" w:hAnsi="Cambria Math"/>
            <w:lang w:val="en-US" w:eastAsia="zh-CN"/>
          </w:rPr>
          <m:t>=35</m:t>
        </m:r>
      </m:oMath>
      <w:r>
        <w:rPr>
          <w:rFonts w:hint="eastAsia" w:hAnsi="Cambria Math"/>
          <w:lang w:val="en-US" w:eastAsia="zh-CN"/>
        </w:rPr>
        <w:t xml:space="preserv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r>
              <m:rPr/>
              <w:rPr>
                <w:rFonts w:ascii="Cambria Math" w:hAnsi="Cambria Math"/>
                <w:lang w:val="en-US" w:eastAsia="zh-CN"/>
              </w:rPr>
              <m:t>1</m:t>
            </m:r>
            <m:ctrlPr>
              <w:rPr>
                <w:rFonts w:ascii="Cambria Math" w:hAnsi="Cambria Math"/>
              </w:rPr>
            </m:ctrlPr>
          </m:sup>
        </m:sSubSup>
        <m:r>
          <m:rPr>
            <m:sty m:val="p"/>
          </m:rPr>
          <w:rPr>
            <w:rFonts w:ascii="Cambria Math" w:hAnsi="Cambria Math"/>
            <w:lang w:val="en-US" w:eastAsia="zh-CN"/>
          </w:rPr>
          <m:t>=</m:t>
        </m:r>
        <m:d>
          <m:dPr>
            <m:begChr m:val="⌊"/>
            <m:endChr m:val="⌋"/>
            <m:ctrlPr>
              <w:rPr>
                <w:rFonts w:ascii="Cambria Math" w:hAnsi="Cambria Math"/>
                <w:lang w:val="en-US" w:eastAsia="zh-CN"/>
              </w:rPr>
            </m:ctrlPr>
          </m:dPr>
          <m:e>
            <m:r>
              <m:rPr>
                <m:sty m:val="p"/>
              </m:rPr>
              <w:rPr>
                <w:rFonts w:ascii="Cambria Math" w:hAnsi="Cambria Math"/>
                <w:lang w:val="en-US" w:eastAsia="zh-CN"/>
              </w:rPr>
              <m:t>4</m:t>
            </m:r>
            <m:r>
              <m:rPr>
                <m:sty m:val="p"/>
              </m:rPr>
              <w:rPr>
                <w:rFonts w:ascii="Cambria Math" w:hAnsi="Cambria Math"/>
                <w:lang w:val="en-US"/>
              </w:rPr>
              <m:t>∗</m:t>
            </m:r>
            <m:r>
              <m:rPr>
                <m:sty m:val="p"/>
              </m:rPr>
              <w:rPr>
                <w:rFonts w:ascii="Cambria Math" w:hAnsi="Cambria Math"/>
                <w:lang w:val="en-US" w:eastAsia="zh-CN"/>
              </w:rPr>
              <m:t>36</m:t>
            </m:r>
            <m:r>
              <m:rPr>
                <m:sty m:val="p"/>
              </m:rPr>
              <w:rPr>
                <w:rFonts w:ascii="Cambria Math" w:hAnsi="Cambria Math"/>
                <w:lang w:val="en-US"/>
              </w:rPr>
              <m:t>∗</m:t>
            </m:r>
            <m:r>
              <m:rPr>
                <m:sty m:val="p"/>
              </m:rPr>
              <w:rPr>
                <w:rFonts w:ascii="Cambria Math" w:hAnsi="Cambria Math"/>
                <w:lang w:val="en-US" w:eastAsia="zh-CN"/>
              </w:rPr>
              <m:t>4/5</m:t>
            </m:r>
            <m:ctrlPr>
              <w:rPr>
                <w:rFonts w:ascii="Cambria Math" w:hAnsi="Cambria Math"/>
                <w:lang w:val="en-US" w:eastAsia="zh-CN"/>
              </w:rPr>
            </m:ctrlPr>
          </m:e>
        </m:d>
        <m:r>
          <m:rPr>
            <m:sty m:val="p"/>
          </m:rPr>
          <w:rPr>
            <w:rFonts w:ascii="Cambria Math" w:hAnsi="Cambria Math"/>
            <w:lang w:val="en-US" w:eastAsia="zh-CN"/>
          </w:rPr>
          <m:t>=115</m:t>
        </m:r>
      </m:oMath>
      <w:r>
        <w:rPr>
          <w:rFonts w:hint="eastAsia" w:hAnsi="Cambria Math"/>
          <w:lang w:val="en-US" w:eastAsia="zh-CN"/>
        </w:rPr>
        <w:t xml:space="preserve">. </w:t>
      </w:r>
      <w:r>
        <w:rPr>
          <w:lang w:eastAsia="zh-CN"/>
        </w:rPr>
        <w:t>T</w:t>
      </w:r>
      <w:r>
        <w:rPr>
          <w:rFonts w:hint="eastAsia"/>
          <w:lang w:eastAsia="zh-CN"/>
        </w:rPr>
        <w:t>he</w:t>
      </w:r>
      <w:r>
        <w:rPr>
          <w:rFonts w:hint="eastAsia"/>
          <w:lang w:val="en-US" w:eastAsia="zh-CN"/>
        </w:rPr>
        <w:t>n</w:t>
      </w:r>
      <w:r>
        <w:rPr>
          <w:lang w:eastAsia="zh-CN"/>
        </w:rPr>
        <w:t xml:space="preserve"> BD limits about P(S)Cell self-scheduling and sSCell cross-carrier scheduling P(S)Cell based on Option A/C </w:t>
      </w:r>
      <w:r>
        <w:rPr>
          <w:rFonts w:hint="eastAsia"/>
          <w:lang w:val="en-US" w:eastAsia="zh-CN"/>
        </w:rPr>
        <w:t xml:space="preserve">with Alt 1 </w:t>
      </w:r>
      <w:r>
        <w:rPr>
          <w:lang w:eastAsia="zh-CN"/>
        </w:rPr>
        <w:t xml:space="preserve">and </w:t>
      </w:r>
      <w:r>
        <w:rPr>
          <w:rFonts w:hint="eastAsia"/>
          <w:lang w:val="en-US" w:eastAsia="zh-CN"/>
        </w:rPr>
        <w:t>Alt 2</w:t>
      </w:r>
      <w:r>
        <w:rPr>
          <w:lang w:eastAsia="zh-CN"/>
        </w:rPr>
        <w:t xml:space="preserve"> are calculated as the following Table 1.</w:t>
      </w:r>
    </w:p>
    <w:p>
      <w:pPr>
        <w:jc w:val="center"/>
        <w:rPr>
          <w:b/>
          <w:bCs/>
          <w:lang w:val="en-US" w:eastAsia="zh-CN"/>
        </w:rPr>
      </w:pPr>
      <w:r>
        <w:rPr>
          <w:rFonts w:hint="eastAsia"/>
          <w:b/>
          <w:bCs/>
          <w:lang w:eastAsia="zh-CN"/>
        </w:rPr>
        <w:t>T</w:t>
      </w:r>
      <w:r>
        <w:rPr>
          <w:b/>
          <w:bCs/>
          <w:lang w:eastAsia="zh-CN"/>
        </w:rPr>
        <w:t xml:space="preserve">able 1. BD limits based on Option A/C </w:t>
      </w:r>
      <w:r>
        <w:rPr>
          <w:rFonts w:hint="eastAsia"/>
          <w:b/>
          <w:bCs/>
          <w:lang w:val="en-US" w:eastAsia="zh-CN"/>
        </w:rPr>
        <w:t>for different cases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9"/>
        <w:gridCol w:w="2811"/>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6" w:type="pct"/>
          </w:tcPr>
          <w:p>
            <w:pPr>
              <w:overflowPunct w:val="0"/>
              <w:autoSpaceDE w:val="0"/>
              <w:autoSpaceDN w:val="0"/>
              <w:adjustRightInd w:val="0"/>
              <w:jc w:val="center"/>
              <w:textAlignment w:val="baseline"/>
              <w:rPr>
                <w:b/>
                <w:bCs/>
                <w:lang w:val="en-US" w:eastAsia="zh-CN"/>
              </w:rPr>
            </w:pPr>
            <w:r>
              <w:rPr>
                <w:rFonts w:hint="eastAsia"/>
                <w:b/>
                <w:bCs/>
                <w:lang w:eastAsia="zh-CN"/>
              </w:rPr>
              <w:t>B</w:t>
            </w:r>
            <w:r>
              <w:rPr>
                <w:b/>
                <w:bCs/>
                <w:lang w:eastAsia="zh-CN"/>
              </w:rPr>
              <w:t>D limits (scheduling)</w:t>
            </w:r>
            <w:r>
              <w:rPr>
                <w:rFonts w:hint="eastAsia"/>
                <w:b/>
                <w:bCs/>
                <w:lang w:val="en-US" w:eastAsia="zh-CN"/>
              </w:rPr>
              <w:t xml:space="preserve"> based on Option A/C</w:t>
            </w:r>
          </w:p>
        </w:tc>
        <w:tc>
          <w:tcPr>
            <w:tcW w:w="1426" w:type="pct"/>
          </w:tcPr>
          <w:p>
            <w:pPr>
              <w:overflowPunct w:val="0"/>
              <w:autoSpaceDE w:val="0"/>
              <w:autoSpaceDN w:val="0"/>
              <w:adjustRightInd w:val="0"/>
              <w:jc w:val="center"/>
              <w:textAlignment w:val="baseline"/>
              <w:rPr>
                <w:b/>
                <w:bCs/>
                <w:lang w:val="en-US" w:eastAsia="zh-CN"/>
              </w:rPr>
            </w:pPr>
            <w:r>
              <w:rPr>
                <w:rFonts w:hint="eastAsia"/>
                <w:b/>
                <w:bCs/>
                <w:lang w:val="en-US" w:eastAsia="zh-CN"/>
              </w:rPr>
              <w:t>Alt 1</w:t>
            </w:r>
          </w:p>
        </w:tc>
        <w:tc>
          <w:tcPr>
            <w:tcW w:w="1418" w:type="pct"/>
          </w:tcPr>
          <w:p>
            <w:pPr>
              <w:overflowPunct w:val="0"/>
              <w:autoSpaceDE w:val="0"/>
              <w:autoSpaceDN w:val="0"/>
              <w:adjustRightInd w:val="0"/>
              <w:jc w:val="center"/>
              <w:textAlignment w:val="baseline"/>
              <w:rPr>
                <w:b/>
                <w:bCs/>
                <w:lang w:val="en-US" w:eastAsia="zh-CN"/>
              </w:rPr>
            </w:pPr>
            <w:r>
              <w:rPr>
                <w:rFonts w:hint="eastAsia"/>
                <w:b/>
                <w:bCs/>
                <w:lang w:val="en-US" w:eastAsia="zh-CN"/>
              </w:rPr>
              <w:t>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15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n1 </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w:t>
            </w:r>
            <w:r>
              <w:rPr>
                <w:iCs/>
              </w:rPr>
              <w:t>P(S)Cell self-scheduling</w:t>
            </w:r>
            <w:r>
              <w:rPr>
                <w:lang w:eastAsia="zh-CN"/>
              </w:rPr>
              <w:t>)</w:t>
            </w:r>
          </w:p>
        </w:tc>
        <w:tc>
          <w:tcPr>
            <w:tcW w:w="142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lang w:eastAsia="zh-CN"/>
              </w:rPr>
              <w:t xml:space="preserve">n1&lt;= </w:t>
            </w:r>
            <m:oMath>
              <m:r>
                <m:rPr/>
                <w:rPr>
                  <w:rFonts w:ascii="Cambria Math" w:hAnsi="Cambria Math"/>
                </w:rPr>
                <m:t>α</m:t>
              </m:r>
            </m:oMath>
            <w:r>
              <w:rPr>
                <w:lang w:eastAsia="zh-CN"/>
              </w:rPr>
              <w:t>*</w:t>
            </w:r>
            <w:r>
              <w:rPr>
                <w:rFonts w:hint="eastAsia"/>
                <w:lang w:val="en-US" w:eastAsia="zh-CN"/>
              </w:rPr>
              <w:t>35</w:t>
            </w:r>
          </w:p>
        </w:tc>
        <w:tc>
          <w:tcPr>
            <w:tcW w:w="1418"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n1&lt;= </w:t>
            </w:r>
            <m:oMath>
              <m:r>
                <m:rPr/>
                <w:rPr>
                  <w:rFonts w:ascii="Cambria Math" w:hAnsi="Cambria Math"/>
                </w:rPr>
                <m:t>α</m:t>
              </m:r>
            </m:oMath>
            <w:r>
              <w:rPr>
                <w:lang w:eastAsia="zh-CN"/>
              </w:rPr>
              <w:t>*</w:t>
            </w:r>
            <w:r>
              <w:rPr>
                <w:rFonts w:hint="eastAsia"/>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15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n2 </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w:t>
            </w:r>
            <w:r>
              <w:rPr>
                <w:iCs/>
              </w:rPr>
              <w:t>P(S)Cell self-scheduling</w:t>
            </w:r>
            <w:r>
              <w:rPr>
                <w:lang w:eastAsia="zh-CN"/>
              </w:rPr>
              <w:t>)</w:t>
            </w:r>
          </w:p>
        </w:tc>
        <w:tc>
          <w:tcPr>
            <w:tcW w:w="142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lang w:eastAsia="zh-CN"/>
              </w:rPr>
              <w:t xml:space="preserve">n2&lt;= </w:t>
            </w:r>
            <m:oMath>
              <m:r>
                <m:rPr/>
                <w:rPr>
                  <w:rFonts w:ascii="Cambria Math" w:hAnsi="Cambria Math"/>
                </w:rPr>
                <m:t>α</m:t>
              </m:r>
            </m:oMath>
            <w:r>
              <w:rPr>
                <w:lang w:eastAsia="zh-CN"/>
              </w:rPr>
              <w:t>*</w:t>
            </w:r>
            <w:r>
              <w:rPr>
                <w:rFonts w:hint="eastAsia"/>
                <w:lang w:val="en-US" w:eastAsia="zh-CN"/>
              </w:rPr>
              <w:t>35</w:t>
            </w:r>
          </w:p>
        </w:tc>
        <w:tc>
          <w:tcPr>
            <w:tcW w:w="1418"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n2&lt;= </w:t>
            </w:r>
            <m:oMath>
              <m:r>
                <m:rPr/>
                <w:rPr>
                  <w:rFonts w:ascii="Cambria Math" w:hAnsi="Cambria Math"/>
                </w:rPr>
                <m:t>α</m:t>
              </m:r>
            </m:oMath>
            <w:r>
              <w:rPr>
                <w:lang w:eastAsia="zh-CN"/>
              </w:rPr>
              <w:t>*</w:t>
            </w:r>
            <w:r>
              <w:rPr>
                <w:rFonts w:hint="eastAsia"/>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215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p1_1 </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(sSCell cross-carrier scheduling P(S)Cell</w:t>
            </w:r>
            <w:r>
              <w:rPr>
                <w:rFonts w:hint="eastAsia"/>
                <w:lang w:eastAsia="zh-CN"/>
              </w:rPr>
              <w:t>)</w:t>
            </w:r>
          </w:p>
        </w:tc>
        <w:tc>
          <w:tcPr>
            <w:tcW w:w="142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p1_1 &lt;= 36; </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lang w:eastAsia="zh-CN"/>
              </w:rPr>
              <w:t>p1_1</w:t>
            </w:r>
            <w:r>
              <w:rPr>
                <w:rFonts w:hint="eastAsia"/>
                <w:lang w:eastAsia="zh-CN"/>
              </w:rPr>
              <w:t>+p</w:t>
            </w:r>
            <w:r>
              <w:rPr>
                <w:lang w:eastAsia="zh-CN"/>
              </w:rPr>
              <w:t xml:space="preserve">1_2 &lt;= </w:t>
            </w:r>
            <m:oMath>
              <m:r>
                <m:rPr/>
                <w:rPr>
                  <w:rFonts w:ascii="Cambria Math" w:hAnsi="Cambria Math"/>
                </w:rPr>
                <m:t>β</m:t>
              </m:r>
            </m:oMath>
            <w:r>
              <w:rPr>
                <w:lang w:eastAsia="zh-CN"/>
              </w:rPr>
              <w:t>*</w:t>
            </w:r>
            <w:r>
              <w:rPr>
                <w:rFonts w:hint="eastAsia"/>
                <w:lang w:val="en-US" w:eastAsia="zh-CN"/>
              </w:rPr>
              <w:t>35;</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rFonts w:hint="eastAsia"/>
                <w:lang w:val="en-US" w:eastAsia="zh-CN"/>
              </w:rPr>
              <w:t>p1_1&lt;=0.5*</w:t>
            </w:r>
            <m:oMath>
              <m:r>
                <m:rPr/>
                <w:rPr>
                  <w:rFonts w:ascii="Cambria Math" w:hAnsi="Cambria Math"/>
                </w:rPr>
                <m:t>β</m:t>
              </m:r>
            </m:oMath>
            <w:r>
              <w:rPr>
                <w:lang w:eastAsia="zh-CN"/>
              </w:rPr>
              <w:t>*</w:t>
            </w:r>
            <w:r>
              <w:rPr>
                <w:rFonts w:hint="eastAsia"/>
                <w:lang w:val="en-US" w:eastAsia="zh-CN"/>
              </w:rPr>
              <w:t>35</w:t>
            </w:r>
          </w:p>
        </w:tc>
        <w:tc>
          <w:tcPr>
            <w:tcW w:w="1418"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p1_1 &lt;= 36; </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lang w:eastAsia="zh-CN"/>
              </w:rPr>
              <w:t>p1_1</w:t>
            </w:r>
            <w:r>
              <w:rPr>
                <w:rFonts w:hint="eastAsia"/>
                <w:lang w:eastAsia="zh-CN"/>
              </w:rPr>
              <w:t>+p</w:t>
            </w:r>
            <w:r>
              <w:rPr>
                <w:lang w:eastAsia="zh-CN"/>
              </w:rPr>
              <w:t xml:space="preserve">1_2 &lt;= </w:t>
            </w:r>
            <m:oMath>
              <m:r>
                <m:rPr/>
                <w:rPr>
                  <w:rFonts w:ascii="Cambria Math" w:hAnsi="Cambria Math"/>
                </w:rPr>
                <m:t>β</m:t>
              </m:r>
            </m:oMath>
            <w:r>
              <w:rPr>
                <w:lang w:eastAsia="zh-CN"/>
              </w:rPr>
              <w:t>*</w:t>
            </w:r>
            <w:r>
              <w:rPr>
                <w:rFonts w:hint="eastAsia"/>
                <w:lang w:val="en-US" w:eastAsia="zh-CN"/>
              </w:rPr>
              <w:t>35</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15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p1_2 </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(sSCell cross-carrier scheduling P(S)Cell</w:t>
            </w:r>
            <w:r>
              <w:rPr>
                <w:rFonts w:hint="eastAsia"/>
                <w:lang w:eastAsia="zh-CN"/>
              </w:rPr>
              <w:t>)</w:t>
            </w:r>
          </w:p>
        </w:tc>
        <w:tc>
          <w:tcPr>
            <w:tcW w:w="142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p1_2 &lt;= 36;</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lang w:eastAsia="zh-CN"/>
              </w:rPr>
              <w:t>p1_1</w:t>
            </w:r>
            <w:r>
              <w:rPr>
                <w:rFonts w:hint="eastAsia"/>
                <w:lang w:eastAsia="zh-CN"/>
              </w:rPr>
              <w:t>+p</w:t>
            </w:r>
            <w:r>
              <w:rPr>
                <w:lang w:eastAsia="zh-CN"/>
              </w:rPr>
              <w:t xml:space="preserve">1_2 &lt;= </w:t>
            </w:r>
            <m:oMath>
              <m:r>
                <m:rPr/>
                <w:rPr>
                  <w:rFonts w:ascii="Cambria Math" w:hAnsi="Cambria Math"/>
                </w:rPr>
                <m:t>β</m:t>
              </m:r>
            </m:oMath>
            <w:r>
              <w:rPr>
                <w:lang w:eastAsia="zh-CN"/>
              </w:rPr>
              <w:t>*</w:t>
            </w:r>
            <w:r>
              <w:rPr>
                <w:rFonts w:hint="eastAsia"/>
                <w:lang w:val="en-US" w:eastAsia="zh-CN"/>
              </w:rPr>
              <w:t>35;</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rFonts w:hint="eastAsia"/>
                <w:lang w:val="en-US" w:eastAsia="zh-CN"/>
              </w:rPr>
              <w:t>p1_2&lt;=0.5*</w:t>
            </w:r>
            <m:oMath>
              <m:r>
                <m:rPr/>
                <w:rPr>
                  <w:rFonts w:ascii="Cambria Math" w:hAnsi="Cambria Math"/>
                </w:rPr>
                <m:t>β</m:t>
              </m:r>
            </m:oMath>
            <w:r>
              <w:rPr>
                <w:lang w:eastAsia="zh-CN"/>
              </w:rPr>
              <w:t>*</w:t>
            </w:r>
            <w:r>
              <w:rPr>
                <w:rFonts w:hint="eastAsia"/>
                <w:lang w:val="en-US" w:eastAsia="zh-CN"/>
              </w:rPr>
              <w:t>35</w:t>
            </w:r>
          </w:p>
        </w:tc>
        <w:tc>
          <w:tcPr>
            <w:tcW w:w="1418"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p1_2 &lt;= 36;</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lang w:eastAsia="zh-CN"/>
              </w:rPr>
              <w:t>p1_1</w:t>
            </w:r>
            <w:r>
              <w:rPr>
                <w:rFonts w:hint="eastAsia"/>
                <w:lang w:eastAsia="zh-CN"/>
              </w:rPr>
              <w:t>+p</w:t>
            </w:r>
            <w:r>
              <w:rPr>
                <w:lang w:eastAsia="zh-CN"/>
              </w:rPr>
              <w:t xml:space="preserve">1_2 &lt;= </w:t>
            </w:r>
            <m:oMath>
              <m:r>
                <m:rPr/>
                <w:rPr>
                  <w:rFonts w:ascii="Cambria Math" w:hAnsi="Cambria Math"/>
                </w:rPr>
                <m:t>β</m:t>
              </m:r>
            </m:oMath>
            <w:r>
              <w:rPr>
                <w:lang w:eastAsia="zh-CN"/>
              </w:rPr>
              <w:t>*</w:t>
            </w:r>
            <w:r>
              <w:rPr>
                <w:rFonts w:hint="eastAsia"/>
                <w:lang w:val="en-US" w:eastAsia="zh-CN"/>
              </w:rPr>
              <w:t>35</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215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 xml:space="preserve">p2_1 </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(sSCell cross-carrier scheduling P(S)Cell</w:t>
            </w:r>
            <w:r>
              <w:rPr>
                <w:rFonts w:hint="eastAsia"/>
                <w:lang w:eastAsia="zh-CN"/>
              </w:rPr>
              <w:t>)</w:t>
            </w:r>
          </w:p>
        </w:tc>
        <w:tc>
          <w:tcPr>
            <w:tcW w:w="1426"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p2_1 &lt;= 36;</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rFonts w:hint="eastAsia"/>
                <w:lang w:eastAsia="zh-CN"/>
              </w:rPr>
              <w:t>p</w:t>
            </w:r>
            <w:r>
              <w:rPr>
                <w:lang w:eastAsia="zh-CN"/>
              </w:rPr>
              <w:t xml:space="preserve">2_1 &lt;= </w:t>
            </w:r>
            <m:oMath>
              <m:r>
                <m:rPr/>
                <w:rPr>
                  <w:rFonts w:ascii="Cambria Math" w:hAnsi="Cambria Math"/>
                </w:rPr>
                <m:t>β</m:t>
              </m:r>
            </m:oMath>
            <w:r>
              <w:rPr>
                <w:lang w:eastAsia="zh-CN"/>
              </w:rPr>
              <w:t>*</w:t>
            </w:r>
            <w:r>
              <w:rPr>
                <w:rFonts w:hint="eastAsia"/>
                <w:lang w:val="en-US" w:eastAsia="zh-CN"/>
              </w:rPr>
              <w:t>35;</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rFonts w:hint="eastAsia"/>
                <w:lang w:eastAsia="zh-CN"/>
              </w:rPr>
              <w:t>p</w:t>
            </w:r>
            <w:r>
              <w:rPr>
                <w:lang w:eastAsia="zh-CN"/>
              </w:rPr>
              <w:t>2_1 &lt;=</w:t>
            </w:r>
            <w:r>
              <w:rPr>
                <w:rFonts w:hint="eastAsia"/>
                <w:lang w:val="en-US" w:eastAsia="zh-CN"/>
              </w:rPr>
              <w:t>0.5*</w:t>
            </w:r>
            <m:oMath>
              <m:r>
                <m:rPr/>
                <w:rPr>
                  <w:rFonts w:ascii="Cambria Math" w:hAnsi="Cambria Math"/>
                </w:rPr>
                <m:t>β</m:t>
              </m:r>
            </m:oMath>
            <w:r>
              <w:rPr>
                <w:lang w:eastAsia="zh-CN"/>
              </w:rPr>
              <w:t>*</w:t>
            </w:r>
            <w:r>
              <w:rPr>
                <w:rFonts w:hint="eastAsia"/>
                <w:lang w:val="en-US" w:eastAsia="zh-CN"/>
              </w:rPr>
              <w:t>35</w:t>
            </w:r>
          </w:p>
        </w:tc>
        <w:tc>
          <w:tcPr>
            <w:tcW w:w="1418" w:type="pct"/>
          </w:tcPr>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r>
              <w:rPr>
                <w:lang w:eastAsia="zh-CN"/>
              </w:rPr>
              <w:t>p2_1 &lt;= 36;</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val="en-US" w:eastAsia="zh-CN"/>
              </w:rPr>
            </w:pPr>
            <w:r>
              <w:rPr>
                <w:rFonts w:hint="eastAsia"/>
                <w:lang w:eastAsia="zh-CN"/>
              </w:rPr>
              <w:t>p</w:t>
            </w:r>
            <w:r>
              <w:rPr>
                <w:lang w:eastAsia="zh-CN"/>
              </w:rPr>
              <w:t xml:space="preserve">2_1 &lt;= </w:t>
            </w:r>
            <m:oMath>
              <m:r>
                <m:rPr/>
                <w:rPr>
                  <w:rFonts w:ascii="Cambria Math" w:hAnsi="Cambria Math"/>
                </w:rPr>
                <m:t>β</m:t>
              </m:r>
            </m:oMath>
            <w:r>
              <w:rPr>
                <w:lang w:eastAsia="zh-CN"/>
              </w:rPr>
              <w:t>*</w:t>
            </w:r>
            <w:r>
              <w:rPr>
                <w:rFonts w:hint="eastAsia"/>
                <w:lang w:val="en-US" w:eastAsia="zh-CN"/>
              </w:rPr>
              <w:t>35</w:t>
            </w:r>
          </w:p>
          <w:p>
            <w:pPr>
              <w:keepNext w:val="0"/>
              <w:keepLines w:val="0"/>
              <w:pageBreakBefore w:val="0"/>
              <w:widowControl/>
              <w:kinsoku/>
              <w:wordWrap/>
              <w:overflowPunct w:val="0"/>
              <w:topLinePunct w:val="0"/>
              <w:autoSpaceDE w:val="0"/>
              <w:autoSpaceDN w:val="0"/>
              <w:bidi w:val="0"/>
              <w:adjustRightInd w:val="0"/>
              <w:snapToGrid/>
              <w:spacing w:before="20" w:after="20"/>
              <w:jc w:val="both"/>
              <w:textAlignment w:val="baseline"/>
              <w:rPr>
                <w:lang w:eastAsia="zh-CN"/>
              </w:rPr>
            </w:pPr>
          </w:p>
        </w:tc>
      </w:tr>
    </w:tbl>
    <w:p>
      <w:pPr>
        <w:jc w:val="both"/>
        <w:rPr>
          <w:rFonts w:eastAsiaTheme="minorEastAsia"/>
          <w:lang w:eastAsia="zh-CN"/>
        </w:rPr>
      </w:pPr>
      <w:r>
        <w:rPr>
          <w:lang w:eastAsia="zh-CN"/>
        </w:rPr>
        <w:t xml:space="preserve">If Option A/C based BD/CCE limits handling </w:t>
      </w:r>
      <w:r>
        <w:rPr>
          <w:rFonts w:hint="eastAsia"/>
          <w:lang w:val="en-US" w:eastAsia="zh-CN"/>
        </w:rPr>
        <w:t xml:space="preserve">solution with Alt 1 </w:t>
      </w:r>
      <w:r>
        <w:rPr>
          <w:lang w:eastAsia="zh-CN"/>
        </w:rPr>
        <w:t xml:space="preserve">is used, p1_1, p1_2 and p2_1 are the same with the upper bound </w:t>
      </w:r>
      <w:r>
        <w:rPr>
          <w:rFonts w:hint="eastAsia"/>
          <w:lang w:val="en-US" w:eastAsia="zh-CN"/>
        </w:rPr>
        <w:t>0.5*</w:t>
      </w:r>
      <m:oMath>
        <m:r>
          <m:rPr/>
          <w:rPr>
            <w:rFonts w:ascii="Cambria Math" w:hAnsi="Cambria Math"/>
          </w:rPr>
          <m:t>β</m:t>
        </m:r>
      </m:oMath>
      <w:r>
        <w:rPr>
          <w:lang w:eastAsia="zh-CN"/>
        </w:rPr>
        <w:t>*</w:t>
      </w:r>
      <w:r>
        <w:rPr>
          <w:rFonts w:hint="eastAsia"/>
          <w:lang w:val="en-US" w:eastAsia="zh-CN"/>
        </w:rPr>
        <w:t>35</w:t>
      </w:r>
      <w:r>
        <w:rPr>
          <w:lang w:eastAsia="zh-CN"/>
        </w:rPr>
        <w:t xml:space="preserve">, which causes </w:t>
      </w:r>
      <w:r>
        <w:rPr>
          <w:rFonts w:eastAsia="Times New Roman"/>
        </w:rPr>
        <w:t xml:space="preserve">the scheduling opportunity of CCS from sSCell to </w:t>
      </w:r>
      <w:r>
        <w:rPr>
          <w:lang w:eastAsia="zh-CN"/>
        </w:rPr>
        <w:t>P</w:t>
      </w:r>
      <w:r>
        <w:rPr>
          <w:rFonts w:hint="eastAsia"/>
          <w:lang w:val="en-US" w:eastAsia="zh-CN"/>
        </w:rPr>
        <w:t>(S)</w:t>
      </w:r>
      <w:r>
        <w:rPr>
          <w:lang w:eastAsia="zh-CN"/>
        </w:rPr>
        <w:t xml:space="preserve">Cell </w:t>
      </w:r>
      <w:r>
        <w:rPr>
          <w:rFonts w:hint="eastAsia"/>
          <w:lang w:val="en-US" w:eastAsia="zh-CN"/>
        </w:rPr>
        <w:t xml:space="preserve">is quite restricted. </w:t>
      </w:r>
      <w:r>
        <w:rPr>
          <w:lang w:eastAsia="zh-CN"/>
        </w:rPr>
        <w:t xml:space="preserve">But if Option </w:t>
      </w:r>
      <w:r>
        <w:rPr>
          <w:rFonts w:hint="eastAsia"/>
          <w:lang w:val="en-US" w:eastAsia="zh-CN"/>
        </w:rPr>
        <w:t>A/C</w:t>
      </w:r>
      <w:r>
        <w:rPr>
          <w:lang w:eastAsia="zh-CN"/>
        </w:rPr>
        <w:t xml:space="preserve"> based BD/CCE limits handling</w:t>
      </w:r>
      <w:r>
        <w:rPr>
          <w:rFonts w:hint="eastAsia"/>
          <w:lang w:val="en-US" w:eastAsia="zh-CN"/>
        </w:rPr>
        <w:t xml:space="preserve"> with Alt 2 </w:t>
      </w:r>
      <w:r>
        <w:rPr>
          <w:lang w:eastAsia="zh-CN"/>
        </w:rPr>
        <w:t xml:space="preserve">is used, </w:t>
      </w:r>
      <w:r>
        <w:rPr>
          <w:rFonts w:hint="eastAsia"/>
          <w:lang w:val="en-US" w:eastAsia="zh-CN"/>
        </w:rPr>
        <w:t xml:space="preserve">the BD budget can be more flexible on each single sSCell slot </w:t>
      </w:r>
      <w:r>
        <w:rPr>
          <w:lang w:eastAsia="zh-CN"/>
        </w:rPr>
        <w:t>p1_1, p1_2 and p2_1</w:t>
      </w:r>
      <w:r>
        <w:rPr>
          <w:rFonts w:hint="eastAsia"/>
          <w:lang w:val="en-US" w:eastAsia="zh-CN"/>
        </w:rPr>
        <w:t xml:space="preserve">. </w:t>
      </w:r>
      <w:r>
        <w:rPr>
          <w:lang w:eastAsia="zh-CN"/>
        </w:rPr>
        <w:t xml:space="preserve">For example, </w:t>
      </w:r>
      <w:r>
        <w:rPr>
          <w:rFonts w:eastAsia="Times New Roman"/>
        </w:rPr>
        <w:t xml:space="preserve">with the assumption of </w:t>
      </w:r>
      <m:oMath>
        <m:r>
          <m:rPr/>
          <w:rPr>
            <w:rFonts w:ascii="Cambria Math" w:hAnsi="Cambria Math"/>
          </w:rPr>
          <m:t>α=β=0.5</m:t>
        </m:r>
      </m:oMath>
      <w:r>
        <w:rPr>
          <w:rFonts w:hint="eastAsia" w:hAnsi="Cambria Math"/>
          <w:lang w:val="en-US" w:eastAsia="zh-CN"/>
        </w:rPr>
        <w:t>. In</w:t>
      </w:r>
      <w:r>
        <w:rPr>
          <w:rFonts w:eastAsiaTheme="minorEastAsia"/>
          <w:lang w:eastAsia="zh-CN"/>
        </w:rPr>
        <w:t xml:space="preserve"> Alt</w:t>
      </w:r>
      <w:r>
        <w:rPr>
          <w:rFonts w:hint="eastAsia" w:eastAsiaTheme="minorEastAsia"/>
          <w:lang w:val="en-US" w:eastAsia="zh-CN"/>
        </w:rPr>
        <w:t xml:space="preserve"> 1</w:t>
      </w:r>
      <w:r>
        <w:rPr>
          <w:lang w:eastAsia="zh-CN"/>
        </w:rPr>
        <w:t>,</w:t>
      </w:r>
      <w:r>
        <w:t xml:space="preserve"> n1=n2=17, </w:t>
      </w:r>
      <w:r>
        <w:rPr>
          <w:rFonts w:eastAsia="Times New Roman"/>
        </w:rPr>
        <w:t xml:space="preserve">p1_1=p1_2=p2_1=8. </w:t>
      </w:r>
      <w:r>
        <w:rPr>
          <w:rFonts w:hint="eastAsia" w:hAnsi="Cambria Math"/>
          <w:lang w:val="en-US" w:eastAsia="zh-CN"/>
        </w:rPr>
        <w:t xml:space="preserve">And in </w:t>
      </w:r>
      <w:r>
        <w:rPr>
          <w:rFonts w:eastAsiaTheme="minorEastAsia"/>
          <w:lang w:eastAsia="zh-CN"/>
        </w:rPr>
        <w:t>Alt</w:t>
      </w:r>
      <w:r>
        <w:rPr>
          <w:rFonts w:hint="eastAsia" w:eastAsiaTheme="minorEastAsia"/>
          <w:lang w:val="en-US" w:eastAsia="zh-CN"/>
        </w:rPr>
        <w:t xml:space="preserve"> </w:t>
      </w:r>
      <w:r>
        <w:rPr>
          <w:rFonts w:eastAsiaTheme="minorEastAsia"/>
          <w:lang w:eastAsia="zh-CN"/>
        </w:rPr>
        <w:t>2</w:t>
      </w:r>
      <w:r>
        <w:rPr>
          <w:lang w:eastAsia="zh-CN"/>
        </w:rPr>
        <w:t>,</w:t>
      </w:r>
      <w:r>
        <w:t xml:space="preserve"> n1=n2=17, </w:t>
      </w:r>
      <w:r>
        <w:rPr>
          <w:rFonts w:eastAsia="Times New Roman"/>
        </w:rPr>
        <w:t>p1_1</w:t>
      </w:r>
      <w:r>
        <w:rPr>
          <w:rFonts w:hint="eastAsia"/>
          <w:lang w:val="en-US" w:eastAsia="zh-CN"/>
        </w:rPr>
        <w:t xml:space="preserve">+ </w:t>
      </w:r>
      <w:r>
        <w:rPr>
          <w:rFonts w:eastAsia="Times New Roman"/>
        </w:rPr>
        <w:t>p1_2</w:t>
      </w:r>
      <w:r>
        <w:rPr>
          <w:rFonts w:hint="eastAsia"/>
          <w:lang w:val="en-US" w:eastAsia="zh-CN"/>
        </w:rPr>
        <w:t xml:space="preserve"> =17</w:t>
      </w:r>
      <w:r>
        <w:rPr>
          <w:rFonts w:eastAsia="Times New Roman"/>
        </w:rPr>
        <w:t>, but p2_1=18</w:t>
      </w:r>
      <w:r>
        <w:rPr>
          <w:rFonts w:hint="eastAsia"/>
          <w:lang w:val="en-US" w:eastAsia="zh-CN"/>
        </w:rPr>
        <w:t xml:space="preserve">. By </w:t>
      </w:r>
      <w:r>
        <w:rPr>
          <w:lang w:val="en-US" w:eastAsia="zh-CN"/>
        </w:rPr>
        <w:t>contrast</w:t>
      </w:r>
      <w:r>
        <w:rPr>
          <w:rFonts w:hint="eastAsia"/>
          <w:lang w:val="en-US" w:eastAsia="zh-CN"/>
        </w:rPr>
        <w:t xml:space="preserve">, it is obvious that the BD budget on sSCell slot p2_1 of Alt 1 is half less than that of Alt 2, and Alt 2 can provide more CCS scheduling opportunities when needed. </w:t>
      </w:r>
    </w:p>
    <w:p>
      <w:pPr>
        <w:jc w:val="both"/>
        <w:rPr>
          <w:rFonts w:eastAsiaTheme="minorEastAsia"/>
          <w:lang w:eastAsia="zh-CN"/>
        </w:rPr>
      </w:pPr>
      <w:r>
        <w:rPr>
          <w:rFonts w:hint="eastAsia" w:eastAsiaTheme="minorEastAsia"/>
          <w:lang w:val="en-US" w:eastAsia="zh-CN"/>
        </w:rPr>
        <w:t>Therefore</w:t>
      </w:r>
      <w:r>
        <w:rPr>
          <w:rFonts w:eastAsiaTheme="minorEastAsia"/>
          <w:lang w:eastAsia="zh-CN"/>
        </w:rPr>
        <w:t xml:space="preserve">, </w:t>
      </w:r>
      <w:r>
        <w:rPr>
          <w:rFonts w:hint="eastAsia" w:eastAsiaTheme="minorEastAsia"/>
          <w:lang w:val="en-US" w:eastAsia="zh-CN"/>
        </w:rPr>
        <w:t xml:space="preserve">solution based on </w:t>
      </w:r>
      <w:r>
        <w:rPr>
          <w:rFonts w:eastAsiaTheme="minorEastAsia"/>
          <w:lang w:eastAsia="zh-CN"/>
        </w:rPr>
        <w:t xml:space="preserve">Option </w:t>
      </w:r>
      <w:r>
        <w:rPr>
          <w:rFonts w:hint="eastAsia" w:eastAsiaTheme="minorEastAsia"/>
          <w:lang w:val="en-US" w:eastAsia="zh-CN"/>
        </w:rPr>
        <w:t>A/C</w:t>
      </w:r>
      <w:r>
        <w:rPr>
          <w:rFonts w:eastAsiaTheme="minorEastAsia"/>
          <w:lang w:eastAsia="zh-CN"/>
        </w:rPr>
        <w:t xml:space="preserve"> </w:t>
      </w:r>
      <w:r>
        <w:rPr>
          <w:rFonts w:hint="eastAsia" w:eastAsiaTheme="minorEastAsia"/>
          <w:lang w:val="en-US" w:eastAsia="zh-CN"/>
        </w:rPr>
        <w:t>with Alt 2</w:t>
      </w:r>
      <w:r>
        <w:rPr>
          <w:rFonts w:eastAsiaTheme="minorEastAsia"/>
          <w:lang w:eastAsia="zh-CN"/>
        </w:rPr>
        <w:t xml:space="preserve"> should be supported</w:t>
      </w:r>
      <w:r>
        <w:rPr>
          <w:rFonts w:hint="eastAsia" w:eastAsiaTheme="minorEastAsia"/>
          <w:lang w:val="en-US" w:eastAsia="zh-CN"/>
        </w:rPr>
        <w:t xml:space="preserve"> to provide</w:t>
      </w:r>
      <w:r>
        <w:rPr>
          <w:rFonts w:eastAsiaTheme="minorEastAsia"/>
          <w:lang w:eastAsia="zh-CN"/>
        </w:rPr>
        <w:t xml:space="preserve"> more flexible </w:t>
      </w:r>
      <w:r>
        <w:rPr>
          <w:rFonts w:hint="eastAsia" w:eastAsiaTheme="minorEastAsia"/>
          <w:lang w:val="en-US" w:eastAsia="zh-CN"/>
        </w:rPr>
        <w:t xml:space="preserve">BD/CCE limits on sSCell cross-carrier scheduling P(S)Cell per sSCell slot, and </w:t>
      </w:r>
      <w:r>
        <w:rPr>
          <w:rFonts w:eastAsiaTheme="minorEastAsia"/>
          <w:lang w:eastAsia="zh-CN"/>
        </w:rPr>
        <w:t xml:space="preserve">can also avoid the scheduling opportunity reduction issue </w:t>
      </w:r>
      <w:r>
        <w:rPr>
          <w:rFonts w:hint="eastAsia" w:eastAsiaTheme="minorEastAsia"/>
          <w:lang w:val="en-US" w:eastAsia="zh-CN"/>
        </w:rPr>
        <w:t xml:space="preserve">compared to </w:t>
      </w:r>
      <w:r>
        <w:rPr>
          <w:rFonts w:eastAsiaTheme="minorEastAsia"/>
          <w:lang w:eastAsia="zh-CN"/>
        </w:rPr>
        <w:t xml:space="preserve">Option A/C </w:t>
      </w:r>
      <w:r>
        <w:rPr>
          <w:rFonts w:hint="eastAsia" w:eastAsiaTheme="minorEastAsia"/>
          <w:lang w:val="en-US" w:eastAsia="zh-CN"/>
        </w:rPr>
        <w:t>with Alt1</w:t>
      </w:r>
      <w:r>
        <w:rPr>
          <w:rFonts w:eastAsiaTheme="minorEastAsia"/>
          <w:lang w:eastAsia="zh-CN"/>
        </w:rPr>
        <w:t xml:space="preserve">.  </w:t>
      </w:r>
    </w:p>
    <w:p>
      <w:pPr>
        <w:jc w:val="both"/>
        <w:rPr>
          <w:b/>
          <w:bCs/>
          <w:lang w:eastAsia="zh-CN"/>
        </w:rPr>
      </w:pPr>
      <w:r>
        <w:rPr>
          <w:rFonts w:hint="eastAsia"/>
          <w:b/>
          <w:bCs/>
          <w:lang w:eastAsia="zh-CN"/>
        </w:rPr>
        <w:t>P</w:t>
      </w:r>
      <w:r>
        <w:rPr>
          <w:b/>
          <w:bCs/>
          <w:lang w:eastAsia="zh-CN"/>
        </w:rPr>
        <w:t>roposal 1. For at least Type B UE</w:t>
      </w:r>
      <w:r>
        <w:rPr>
          <w:rFonts w:hint="eastAsia"/>
          <w:b/>
          <w:bCs/>
          <w:lang w:eastAsia="zh-CN"/>
        </w:rPr>
        <w:t>,</w:t>
      </w:r>
      <w:r>
        <w:rPr>
          <w:b/>
          <w:bCs/>
          <w:lang w:eastAsia="zh-CN"/>
        </w:rPr>
        <w:t xml:space="preserve"> support BD/CCE limit handling </w:t>
      </w:r>
      <w:r>
        <w:rPr>
          <w:rFonts w:hint="eastAsia"/>
          <w:b/>
          <w:bCs/>
          <w:lang w:val="en-US" w:eastAsia="zh-CN"/>
        </w:rPr>
        <w:t xml:space="preserve">based on </w:t>
      </w:r>
      <w:r>
        <w:rPr>
          <w:b/>
          <w:bCs/>
          <w:lang w:eastAsia="zh-CN"/>
        </w:rPr>
        <w:t xml:space="preserve">option </w:t>
      </w:r>
      <w:r>
        <w:rPr>
          <w:rFonts w:hint="eastAsia"/>
          <w:b/>
          <w:bCs/>
          <w:lang w:val="en-US" w:eastAsia="zh-CN"/>
        </w:rPr>
        <w:t>A/C</w:t>
      </w:r>
      <w:r>
        <w:rPr>
          <w:b/>
          <w:bCs/>
          <w:lang w:eastAsia="zh-CN"/>
        </w:rPr>
        <w:t xml:space="preserve"> with Alt</w:t>
      </w:r>
      <w:r>
        <w:rPr>
          <w:rFonts w:hint="eastAsia"/>
          <w:b/>
          <w:bCs/>
          <w:lang w:val="en-US" w:eastAsia="zh-CN"/>
        </w:rPr>
        <w:t xml:space="preserve"> </w:t>
      </w:r>
      <w:r>
        <w:rPr>
          <w:b/>
          <w:bCs/>
          <w:lang w:eastAsia="zh-CN"/>
        </w:rPr>
        <w:t>2.</w:t>
      </w:r>
    </w:p>
    <w:p>
      <w:pPr>
        <w:numPr>
          <w:ilvl w:val="0"/>
          <w:numId w:val="6"/>
        </w:numPr>
        <w:spacing w:before="0" w:after="160" w:line="260" w:lineRule="auto"/>
        <w:ind w:left="800" w:leftChars="200" w:hanging="400" w:hangingChars="200"/>
        <w:contextualSpacing/>
        <w:rPr>
          <w:rFonts w:ascii="Times" w:hAnsi="Times" w:eastAsia="Batang"/>
          <w:b/>
          <w:bCs/>
          <w:szCs w:val="24"/>
        </w:rPr>
      </w:pPr>
      <w:r>
        <w:rPr>
          <w:rFonts w:ascii="Times" w:hAnsi="Times" w:eastAsia="Batang"/>
          <w:b/>
          <w:bCs/>
          <w:szCs w:val="24"/>
        </w:rPr>
        <w:t xml:space="preserve">At least for Type B UE, when the UE is configured for CCS from sSCell to P(S)Cell and </w:t>
      </w:r>
      <w:r>
        <w:rPr>
          <w:rFonts w:ascii="Times" w:hAnsi="Times" w:eastAsia="Batang"/>
          <w:b/>
          <w:bCs/>
          <w:szCs w:val="24"/>
          <w:lang w:eastAsia="zh-CN"/>
        </w:rPr>
        <w:t>when P(S)Cell SCS (</w:t>
      </w:r>
      <m:oMath>
        <m:r>
          <m:rPr>
            <m:sty m:val="b"/>
          </m:rPr>
          <w:rPr>
            <w:rFonts w:ascii="Cambria Math" w:hAnsi="Cambria Math"/>
          </w:rPr>
          <m:t>μ</m:t>
        </m:r>
      </m:oMath>
      <w:r>
        <w:rPr>
          <w:rFonts w:ascii="Times" w:hAnsi="Times" w:eastAsia="Batang"/>
          <w:b/>
          <w:bCs/>
          <w:szCs w:val="24"/>
          <w:lang w:eastAsia="zh-CN"/>
        </w:rPr>
        <w:t>) is less than or equal to sSCell SCS (</w:t>
      </w:r>
      <m:oMath>
        <m:r>
          <m:rPr>
            <m:sty m:val="b"/>
          </m:rPr>
          <w:rPr>
            <w:rFonts w:ascii="Cambria Math" w:hAnsi="Cambria Math"/>
          </w:rPr>
          <m:t>μ1</m:t>
        </m:r>
      </m:oMath>
      <w:r>
        <w:rPr>
          <w:rFonts w:ascii="Times" w:hAnsi="Times" w:eastAsia="Batang"/>
          <w:b/>
          <w:bCs/>
          <w:szCs w:val="24"/>
          <w:lang w:eastAsia="zh-CN"/>
        </w:rPr>
        <w:t>), and at least when UE is not provided</w:t>
      </w:r>
      <w:r>
        <w:rPr>
          <w:rFonts w:ascii="Times" w:hAnsi="Times" w:eastAsia="Batang"/>
          <w:b/>
          <w:bCs/>
          <w:szCs w:val="24"/>
        </w:rPr>
        <w:t xml:space="preserve"> monitoringCapabilityConfig for any cell,</w:t>
      </w:r>
    </w:p>
    <w:p>
      <w:pPr>
        <w:pStyle w:val="134"/>
        <w:numPr>
          <w:ilvl w:val="1"/>
          <w:numId w:val="7"/>
        </w:numPr>
        <w:tabs>
          <w:tab w:val="left" w:pos="240"/>
        </w:tabs>
        <w:spacing w:before="0" w:after="160" w:line="259" w:lineRule="auto"/>
        <w:ind w:leftChars="0"/>
        <w:contextualSpacing/>
        <w:rPr>
          <w:b/>
          <w:bCs/>
          <w:lang w:eastAsia="en-US"/>
        </w:rPr>
      </w:pPr>
      <w:r>
        <w:rPr>
          <w:b/>
          <w:bCs/>
          <w:lang w:eastAsia="en-US"/>
        </w:rPr>
        <w:t>[based on Option A/C]</w:t>
      </w:r>
    </w:p>
    <w:p>
      <w:pPr>
        <w:pStyle w:val="134"/>
        <w:numPr>
          <w:ilvl w:val="2"/>
          <w:numId w:val="7"/>
        </w:numPr>
        <w:tabs>
          <w:tab w:val="left" w:pos="960"/>
        </w:tabs>
        <w:spacing w:before="0" w:after="160" w:line="259" w:lineRule="auto"/>
        <w:ind w:leftChars="0"/>
        <w:contextualSpacing/>
        <w:rPr>
          <w:b/>
          <w:bCs/>
          <w:lang w:eastAsia="en-US"/>
        </w:rPr>
      </w:pPr>
      <w:r>
        <w:rPr>
          <w:b/>
          <w:bCs/>
          <w:lang w:eastAsia="en-US"/>
        </w:rPr>
        <w:t>On P(S)Cell (for self-scheduling)</w:t>
      </w:r>
    </w:p>
    <w:p>
      <w:pPr>
        <w:pStyle w:val="134"/>
        <w:numPr>
          <w:ilvl w:val="3"/>
          <w:numId w:val="7"/>
        </w:numPr>
        <w:spacing w:before="0" w:after="160" w:line="259" w:lineRule="auto"/>
        <w:ind w:leftChars="0"/>
        <w:contextualSpacing/>
        <w:rPr>
          <w:rFonts w:cs="Times"/>
          <w:b/>
          <w:bCs/>
          <w:szCs w:val="22"/>
          <w:lang w:eastAsia="en-US"/>
        </w:rPr>
      </w:pPr>
      <w:r>
        <w:rPr>
          <w:rFonts w:cs="Times"/>
          <w:b/>
          <w:bCs/>
          <w:szCs w:val="22"/>
          <w:lang w:eastAsia="en-US"/>
        </w:rPr>
        <w:t xml:space="preserve">UE is not required to monitor more than </w:t>
      </w:r>
      <m:oMath>
        <m:r>
          <m:rPr>
            <m:sty m:val="b"/>
          </m:rPr>
          <w:rPr>
            <w:rFonts w:ascii="Cambria Math" w:hAnsi="Cambria Math" w:cs="Times"/>
            <w:szCs w:val="22"/>
          </w:rPr>
          <m:t>α∗</m:t>
        </m:r>
        <m:func>
          <m:funcPr>
            <m:ctrlPr>
              <w:rPr>
                <w:rFonts w:ascii="Cambria Math" w:hAnsi="Cambria Math" w:cs="Times"/>
                <w:b/>
                <w:bCs/>
                <w:szCs w:val="22"/>
              </w:rPr>
            </m:ctrlPr>
          </m:funcPr>
          <m:fName>
            <m:r>
              <m:rPr>
                <m:sty m:val="b"/>
              </m:rPr>
              <w:rPr>
                <w:rFonts w:ascii="Cambria Math" w:hAnsi="Cambria Math" w:cs="Times"/>
                <w:szCs w:val="22"/>
              </w:rPr>
              <m:t>min</m:t>
            </m:r>
            <m:ctrlPr>
              <w:rPr>
                <w:rFonts w:ascii="Cambria Math" w:hAnsi="Cambria Math" w:cs="Times"/>
                <w:b/>
                <w:bCs/>
                <w:szCs w:val="22"/>
              </w:rPr>
            </m:ctrlPr>
          </m:fName>
          <m:e>
            <m:d>
              <m:dPr>
                <m:ctrlPr>
                  <w:rPr>
                    <w:rFonts w:ascii="Cambria Math" w:hAnsi="Cambria Math" w:cs="Times"/>
                    <w:b/>
                    <w:bCs/>
                    <w:szCs w:val="22"/>
                  </w:rPr>
                </m:ctrlPr>
              </m:dPr>
              <m:e>
                <m:sSubSup>
                  <m:sSubSupPr>
                    <m:ctrlPr>
                      <w:rPr>
                        <w:rFonts w:ascii="Cambria Math" w:hAnsi="Cambria Math" w:cs="Times"/>
                        <w:b/>
                        <w:bCs/>
                        <w:szCs w:val="22"/>
                      </w:rPr>
                    </m:ctrlPr>
                  </m:sSubSupPr>
                  <m:e>
                    <m:r>
                      <m:rPr>
                        <m:sty m:val="b"/>
                      </m:rPr>
                      <w:rPr>
                        <w:rFonts w:ascii="Cambria Math" w:hAnsi="Cambria Math" w:cs="Times"/>
                        <w:szCs w:val="22"/>
                      </w:rPr>
                      <m:t>M</m:t>
                    </m:r>
                    <m:ctrlPr>
                      <w:rPr>
                        <w:rFonts w:ascii="Cambria Math" w:hAnsi="Cambria Math" w:cs="Times"/>
                        <w:b/>
                        <w:bCs/>
                        <w:szCs w:val="22"/>
                      </w:rPr>
                    </m:ctrlPr>
                  </m:e>
                  <m:sub>
                    <m:r>
                      <m:rPr>
                        <m:sty m:val="b"/>
                      </m:rPr>
                      <w:rPr>
                        <w:rFonts w:ascii="Cambria Math" w:hAnsi="Cambria Math" w:cs="Times"/>
                        <w:szCs w:val="22"/>
                      </w:rPr>
                      <m:t>PDCCH</m:t>
                    </m:r>
                    <m:ctrlPr>
                      <w:rPr>
                        <w:rFonts w:ascii="Cambria Math" w:hAnsi="Cambria Math" w:cs="Times"/>
                        <w:b/>
                        <w:bCs/>
                        <w:szCs w:val="22"/>
                      </w:rPr>
                    </m:ctrlPr>
                  </m:sub>
                  <m:sup>
                    <m:r>
                      <m:rPr>
                        <m:sty m:val="b"/>
                      </m:rPr>
                      <w:rPr>
                        <w:rFonts w:ascii="Cambria Math" w:hAnsi="Cambria Math" w:cs="Times"/>
                        <w:szCs w:val="22"/>
                      </w:rPr>
                      <m:t>max,slot,μ</m:t>
                    </m:r>
                    <m:ctrlPr>
                      <w:rPr>
                        <w:rFonts w:ascii="Cambria Math" w:hAnsi="Cambria Math" w:cs="Times"/>
                        <w:b/>
                        <w:bCs/>
                        <w:szCs w:val="22"/>
                      </w:rPr>
                    </m:ctrlPr>
                  </m:sup>
                </m:sSubSup>
                <m:r>
                  <m:rPr>
                    <m:sty m:val="b"/>
                  </m:rPr>
                  <w:rPr>
                    <w:rFonts w:ascii="Cambria Math" w:hAnsi="Cambria Math" w:cs="Times"/>
                    <w:szCs w:val="22"/>
                  </w:rPr>
                  <m:t>,</m:t>
                </m:r>
                <m:sSubSup>
                  <m:sSubSupPr>
                    <m:ctrlPr>
                      <w:rPr>
                        <w:rFonts w:ascii="Cambria Math" w:hAnsi="Cambria Math" w:cs="Times"/>
                        <w:b/>
                        <w:bCs/>
                        <w:szCs w:val="22"/>
                      </w:rPr>
                    </m:ctrlPr>
                  </m:sSubSupPr>
                  <m:e>
                    <m:r>
                      <m:rPr>
                        <m:sty m:val="b"/>
                      </m:rPr>
                      <w:rPr>
                        <w:rFonts w:ascii="Cambria Math" w:hAnsi="Cambria Math" w:cs="Times"/>
                        <w:szCs w:val="22"/>
                      </w:rPr>
                      <m:t>M</m:t>
                    </m:r>
                    <m:ctrlPr>
                      <w:rPr>
                        <w:rFonts w:ascii="Cambria Math" w:hAnsi="Cambria Math" w:cs="Times"/>
                        <w:b/>
                        <w:bCs/>
                        <w:szCs w:val="22"/>
                      </w:rPr>
                    </m:ctrlPr>
                  </m:e>
                  <m:sub>
                    <m:r>
                      <m:rPr>
                        <m:sty m:val="b"/>
                      </m:rPr>
                      <w:rPr>
                        <w:rFonts w:ascii="Cambria Math" w:hAnsi="Cambria Math" w:cs="Times"/>
                        <w:szCs w:val="22"/>
                      </w:rPr>
                      <m:t>PDCCH</m:t>
                    </m:r>
                    <m:ctrlPr>
                      <w:rPr>
                        <w:rFonts w:ascii="Cambria Math" w:hAnsi="Cambria Math" w:cs="Times"/>
                        <w:b/>
                        <w:bCs/>
                        <w:szCs w:val="22"/>
                      </w:rPr>
                    </m:ctrlPr>
                  </m:sub>
                  <m:sup>
                    <m:r>
                      <m:rPr>
                        <m:sty m:val="b"/>
                      </m:rPr>
                      <w:rPr>
                        <w:rFonts w:ascii="Cambria Math" w:hAnsi="Cambria Math" w:cs="Times"/>
                        <w:szCs w:val="22"/>
                      </w:rPr>
                      <m:t>total,slot,μ</m:t>
                    </m:r>
                    <m:ctrlPr>
                      <w:rPr>
                        <w:rFonts w:ascii="Cambria Math" w:hAnsi="Cambria Math" w:cs="Times"/>
                        <w:b/>
                        <w:bCs/>
                        <w:szCs w:val="22"/>
                      </w:rPr>
                    </m:ctrlPr>
                  </m:sup>
                </m:sSubSup>
                <m:ctrlPr>
                  <w:rPr>
                    <w:rFonts w:ascii="Cambria Math" w:hAnsi="Cambria Math" w:cs="Times"/>
                    <w:b/>
                    <w:bCs/>
                    <w:szCs w:val="22"/>
                  </w:rPr>
                </m:ctrlPr>
              </m:e>
            </m:d>
            <m:ctrlPr>
              <w:rPr>
                <w:rFonts w:ascii="Cambria Math" w:hAnsi="Cambria Math" w:cs="Times"/>
                <w:b/>
                <w:bCs/>
                <w:szCs w:val="22"/>
              </w:rPr>
            </m:ctrlPr>
          </m:e>
        </m:func>
        <m:r>
          <m:rPr>
            <m:sty m:val="b"/>
          </m:rPr>
          <w:rPr>
            <w:rFonts w:ascii="Cambria Math" w:hAnsi="Cambria Math" w:cs="Times"/>
            <w:szCs w:val="22"/>
          </w:rPr>
          <m:t xml:space="preserve"> </m:t>
        </m:r>
      </m:oMath>
      <w:r>
        <w:rPr>
          <w:rFonts w:cs="Times"/>
          <w:b/>
          <w:bCs/>
          <w:szCs w:val="22"/>
          <w:lang w:eastAsia="en-US"/>
        </w:rPr>
        <w:t xml:space="preserve"> PDCCH BD candidates per P(S)Cell slot</w:t>
      </w:r>
    </w:p>
    <w:p>
      <w:pPr>
        <w:pStyle w:val="134"/>
        <w:numPr>
          <w:ilvl w:val="2"/>
          <w:numId w:val="7"/>
        </w:numPr>
        <w:tabs>
          <w:tab w:val="left" w:pos="960"/>
        </w:tabs>
        <w:spacing w:before="0" w:after="160" w:line="259" w:lineRule="auto"/>
        <w:ind w:leftChars="0"/>
        <w:contextualSpacing/>
        <w:rPr>
          <w:b/>
          <w:bCs/>
          <w:lang w:eastAsia="en-US"/>
        </w:rPr>
      </w:pPr>
      <w:r>
        <w:rPr>
          <w:rFonts w:eastAsia="等线"/>
          <w:b/>
          <w:bCs/>
          <w:lang w:eastAsia="en-US"/>
        </w:rPr>
        <w:t>On sSCell (for cross-carrier scheduling to P(S)Cell)</w:t>
      </w:r>
    </w:p>
    <w:p>
      <w:pPr>
        <w:pStyle w:val="134"/>
        <w:numPr>
          <w:ilvl w:val="3"/>
          <w:numId w:val="7"/>
        </w:numPr>
        <w:spacing w:before="0" w:after="160" w:line="259" w:lineRule="auto"/>
        <w:ind w:leftChars="0"/>
        <w:contextualSpacing/>
        <w:rPr>
          <w:rFonts w:cs="Times"/>
          <w:b/>
          <w:bCs/>
          <w:szCs w:val="22"/>
          <w:lang w:eastAsia="en-US"/>
        </w:rPr>
      </w:pPr>
      <w:r>
        <w:rPr>
          <w:rFonts w:cs="Times"/>
          <w:b/>
          <w:bCs/>
          <w:szCs w:val="22"/>
          <w:lang w:eastAsia="en-US"/>
        </w:rPr>
        <w:t>UE is not required to monitor more than [</w:t>
      </w:r>
      <m:oMath>
        <m:func>
          <m:funcPr>
            <m:ctrlPr>
              <w:rPr>
                <w:rFonts w:ascii="Cambria Math" w:hAnsi="Cambria Math" w:cs="Times"/>
                <w:b/>
                <w:bCs/>
                <w:szCs w:val="22"/>
                <w:lang w:eastAsia="en-US"/>
              </w:rPr>
            </m:ctrlPr>
          </m:funcPr>
          <m:fName>
            <m:r>
              <m:rPr>
                <m:sty m:val="b"/>
              </m:rPr>
              <w:rPr>
                <w:rFonts w:ascii="Cambria Math" w:hAnsi="Cambria Math" w:cs="Times"/>
                <w:szCs w:val="22"/>
                <w:lang w:eastAsia="en-US"/>
              </w:rPr>
              <m:t>min</m:t>
            </m:r>
            <m:ctrlPr>
              <w:rPr>
                <w:rFonts w:ascii="Cambria Math" w:hAnsi="Cambria Math" w:cs="Times"/>
                <w:b/>
                <w:bCs/>
                <w:szCs w:val="22"/>
                <w:lang w:eastAsia="en-US"/>
              </w:rPr>
            </m:ctrlPr>
          </m:fName>
          <m:e>
            <m:d>
              <m:dPr>
                <m:ctrlPr>
                  <w:rPr>
                    <w:rFonts w:ascii="Cambria Math" w:hAnsi="Cambria Math" w:cs="Times"/>
                    <w:b/>
                    <w:bCs/>
                    <w:szCs w:val="22"/>
                    <w:lang w:eastAsia="en-US"/>
                  </w:rPr>
                </m:ctrlPr>
              </m:dPr>
              <m:e>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nor/>
                        <m:sty m:val="b"/>
                      </m:rPr>
                      <w:rPr>
                        <w:rFonts w:ascii="Cambria Math" w:hAnsi="Cambria Math" w:cs="Times"/>
                        <w:b/>
                        <w:bCs/>
                        <w:szCs w:val="22"/>
                        <w:lang w:eastAsia="en-US"/>
                      </w:rPr>
                      <m:t>PDCCH</m:t>
                    </m:r>
                    <m:ctrlPr>
                      <w:rPr>
                        <w:rFonts w:ascii="Cambria Math" w:hAnsi="Cambria Math" w:cs="Times"/>
                        <w:b/>
                        <w:bCs/>
                        <w:szCs w:val="22"/>
                        <w:lang w:eastAsia="en-US"/>
                      </w:rPr>
                    </m:ctrlPr>
                  </m:sub>
                  <m:sup>
                    <m:r>
                      <m:rPr>
                        <m:nor/>
                        <m:sty m:val="b"/>
                      </m:rPr>
                      <w:rPr>
                        <w:rFonts w:ascii="Cambria Math" w:hAnsi="Cambria Math" w:cs="Times"/>
                        <w:b/>
                        <w:bCs/>
                        <w:szCs w:val="22"/>
                        <w:lang w:eastAsia="en-US"/>
                      </w:rPr>
                      <m:t>max,slot,μ1</m:t>
                    </m:r>
                    <m:ctrlPr>
                      <w:rPr>
                        <w:rFonts w:ascii="Cambria Math" w:hAnsi="Cambria Math" w:cs="Times"/>
                        <w:b/>
                        <w:bCs/>
                        <w:szCs w:val="22"/>
                        <w:lang w:eastAsia="en-US"/>
                      </w:rPr>
                    </m:ctrlPr>
                  </m:sup>
                </m:sSubSup>
                <m:r>
                  <m:rPr>
                    <m:sty m:val="b"/>
                  </m:rPr>
                  <w:rPr>
                    <w:rFonts w:ascii="Cambria Math" w:hAnsi="Cambria Math" w:cs="Times"/>
                    <w:szCs w:val="22"/>
                    <w:lang w:eastAsia="en-US"/>
                  </w:rPr>
                  <m:t>,</m:t>
                </m:r>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nor/>
                        <m:sty m:val="b"/>
                      </m:rPr>
                      <w:rPr>
                        <w:rFonts w:ascii="Cambria Math" w:hAnsi="Cambria Math" w:cs="Times"/>
                        <w:b/>
                        <w:bCs/>
                        <w:szCs w:val="22"/>
                        <w:lang w:eastAsia="en-US"/>
                      </w:rPr>
                      <m:t>PDCCH</m:t>
                    </m:r>
                    <m:ctrlPr>
                      <w:rPr>
                        <w:rFonts w:ascii="Cambria Math" w:hAnsi="Cambria Math" w:cs="Times"/>
                        <w:b/>
                        <w:bCs/>
                        <w:szCs w:val="22"/>
                        <w:lang w:eastAsia="en-US"/>
                      </w:rPr>
                    </m:ctrlPr>
                  </m:sub>
                  <m:sup>
                    <m:r>
                      <m:rPr>
                        <m:nor/>
                        <m:sty m:val="b"/>
                      </m:rPr>
                      <w:rPr>
                        <w:rFonts w:ascii="Cambria Math" w:hAnsi="Cambria Math" w:cs="Times"/>
                        <w:b/>
                        <w:bCs/>
                        <w:szCs w:val="22"/>
                        <w:lang w:eastAsia="en-US"/>
                      </w:rPr>
                      <m:t>total,slot,μ1</m:t>
                    </m:r>
                    <m:ctrlPr>
                      <w:rPr>
                        <w:rFonts w:ascii="Cambria Math" w:hAnsi="Cambria Math" w:cs="Times"/>
                        <w:b/>
                        <w:bCs/>
                        <w:szCs w:val="22"/>
                        <w:lang w:eastAsia="en-US"/>
                      </w:rPr>
                    </m:ctrlPr>
                  </m:sup>
                </m:sSubSup>
                <m:ctrlPr>
                  <w:rPr>
                    <w:rFonts w:ascii="Cambria Math" w:hAnsi="Cambria Math" w:cs="Times"/>
                    <w:b/>
                    <w:bCs/>
                    <w:szCs w:val="22"/>
                    <w:lang w:eastAsia="en-US"/>
                  </w:rPr>
                </m:ctrlPr>
              </m:e>
            </m:d>
            <m:ctrlPr>
              <w:rPr>
                <w:rFonts w:ascii="Cambria Math" w:hAnsi="Cambria Math" w:cs="Times"/>
                <w:b/>
                <w:bCs/>
                <w:szCs w:val="22"/>
                <w:lang w:eastAsia="en-US"/>
              </w:rPr>
            </m:ctrlPr>
          </m:e>
        </m:func>
      </m:oMath>
      <w:r>
        <w:rPr>
          <w:rFonts w:cs="Times"/>
          <w:b/>
          <w:bCs/>
          <w:szCs w:val="22"/>
          <w:lang w:eastAsia="zh-CN"/>
        </w:rPr>
        <w:t xml:space="preserve"> or </w:t>
      </w:r>
      <m:oMath>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sty m:val="b"/>
              </m:rPr>
              <w:rPr>
                <w:rFonts w:ascii="Cambria Math" w:hAnsi="Cambria Math" w:cs="Times"/>
                <w:szCs w:val="22"/>
                <w:lang w:eastAsia="en-US"/>
              </w:rPr>
              <m:t>PDCCH</m:t>
            </m:r>
            <m:ctrlPr>
              <w:rPr>
                <w:rFonts w:ascii="Cambria Math" w:hAnsi="Cambria Math" w:cs="Times"/>
                <w:b/>
                <w:bCs/>
                <w:szCs w:val="22"/>
                <w:lang w:eastAsia="en-US"/>
              </w:rPr>
            </m:ctrlPr>
          </m:sub>
          <m:sup>
            <m:r>
              <m:rPr>
                <m:sty m:val="b"/>
              </m:rPr>
              <w:rPr>
                <w:rFonts w:ascii="Cambria Math" w:hAnsi="Cambria Math" w:cs="Times"/>
                <w:szCs w:val="22"/>
                <w:lang w:eastAsia="en-US"/>
              </w:rPr>
              <m:t>max,slot,μ1</m:t>
            </m:r>
            <m:ctrlPr>
              <w:rPr>
                <w:rFonts w:ascii="Cambria Math" w:hAnsi="Cambria Math" w:cs="Times"/>
                <w:b/>
                <w:bCs/>
                <w:szCs w:val="22"/>
                <w:lang w:eastAsia="en-US"/>
              </w:rPr>
            </m:ctrlPr>
          </m:sup>
        </m:sSubSup>
      </m:oMath>
      <w:r>
        <w:rPr>
          <w:rFonts w:cs="Times"/>
          <w:b/>
          <w:bCs/>
          <w:szCs w:val="22"/>
          <w:lang w:eastAsia="en-US"/>
        </w:rPr>
        <w:t>] PDCCH BD candidates per sSCell slot (Note: this is assumed per Rel16)</w:t>
      </w:r>
    </w:p>
    <w:p>
      <w:pPr>
        <w:pStyle w:val="134"/>
        <w:numPr>
          <w:ilvl w:val="3"/>
          <w:numId w:val="7"/>
        </w:numPr>
        <w:spacing w:before="0" w:after="160" w:line="259" w:lineRule="auto"/>
        <w:ind w:leftChars="0"/>
        <w:contextualSpacing/>
        <w:rPr>
          <w:rFonts w:cs="Times"/>
          <w:b/>
          <w:bCs/>
          <w:szCs w:val="22"/>
          <w:lang w:eastAsia="en-US"/>
        </w:rPr>
      </w:pPr>
      <w:r>
        <w:rPr>
          <w:rFonts w:cs="Times"/>
          <w:b/>
          <w:bCs/>
          <w:szCs w:val="22"/>
          <w:lang w:eastAsia="en-US"/>
        </w:rPr>
        <w:t xml:space="preserve">UE is additionally not required to monitor more than </w:t>
      </w:r>
      <m:oMath>
        <m:r>
          <m:rPr>
            <m:sty m:val="b"/>
          </m:rPr>
          <w:rPr>
            <w:rFonts w:ascii="Cambria Math" w:hAnsi="Cambria Math" w:cs="Times"/>
            <w:szCs w:val="22"/>
            <w:lang w:eastAsia="en-US"/>
          </w:rPr>
          <m:t>β∗</m:t>
        </m:r>
        <m:func>
          <m:funcPr>
            <m:ctrlPr>
              <w:rPr>
                <w:rFonts w:ascii="Cambria Math" w:hAnsi="Cambria Math" w:cs="Times"/>
                <w:b/>
                <w:bCs/>
                <w:szCs w:val="22"/>
                <w:lang w:eastAsia="en-US"/>
              </w:rPr>
            </m:ctrlPr>
          </m:funcPr>
          <m:fName>
            <m:r>
              <m:rPr>
                <m:sty m:val="b"/>
              </m:rPr>
              <w:rPr>
                <w:rFonts w:ascii="Cambria Math" w:hAnsi="Cambria Math" w:cs="Times"/>
                <w:szCs w:val="22"/>
                <w:lang w:eastAsia="en-US"/>
              </w:rPr>
              <m:t>min</m:t>
            </m:r>
            <m:ctrlPr>
              <w:rPr>
                <w:rFonts w:ascii="Cambria Math" w:hAnsi="Cambria Math" w:cs="Times"/>
                <w:b/>
                <w:bCs/>
                <w:szCs w:val="22"/>
                <w:lang w:eastAsia="en-US"/>
              </w:rPr>
            </m:ctrlPr>
          </m:fName>
          <m:e>
            <m:d>
              <m:dPr>
                <m:ctrlPr>
                  <w:rPr>
                    <w:rFonts w:ascii="Cambria Math" w:hAnsi="Cambria Math" w:cs="Times"/>
                    <w:b/>
                    <w:bCs/>
                    <w:szCs w:val="22"/>
                    <w:lang w:eastAsia="en-US"/>
                  </w:rPr>
                </m:ctrlPr>
              </m:dPr>
              <m:e>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sty m:val="b"/>
                      </m:rPr>
                      <w:rPr>
                        <w:rFonts w:ascii="Cambria Math" w:hAnsi="Cambria Math" w:cs="Times"/>
                        <w:szCs w:val="22"/>
                        <w:lang w:eastAsia="en-US"/>
                      </w:rPr>
                      <m:t>PDCCH</m:t>
                    </m:r>
                    <m:ctrlPr>
                      <w:rPr>
                        <w:rFonts w:ascii="Cambria Math" w:hAnsi="Cambria Math" w:cs="Times"/>
                        <w:b/>
                        <w:bCs/>
                        <w:szCs w:val="22"/>
                        <w:lang w:eastAsia="en-US"/>
                      </w:rPr>
                    </m:ctrlPr>
                  </m:sub>
                  <m:sup>
                    <m:r>
                      <m:rPr>
                        <m:sty m:val="b"/>
                      </m:rPr>
                      <w:rPr>
                        <w:rFonts w:ascii="Cambria Math" w:hAnsi="Cambria Math" w:cs="Times"/>
                        <w:szCs w:val="22"/>
                        <w:lang w:eastAsia="en-US"/>
                      </w:rPr>
                      <m:t>max,slot,μ</m:t>
                    </m:r>
                    <m:ctrlPr>
                      <w:rPr>
                        <w:rFonts w:ascii="Cambria Math" w:hAnsi="Cambria Math" w:cs="Times"/>
                        <w:b/>
                        <w:bCs/>
                        <w:szCs w:val="22"/>
                        <w:lang w:eastAsia="en-US"/>
                      </w:rPr>
                    </m:ctrlPr>
                  </m:sup>
                </m:sSubSup>
                <m:r>
                  <m:rPr>
                    <m:sty m:val="b"/>
                  </m:rPr>
                  <w:rPr>
                    <w:rFonts w:ascii="Cambria Math" w:hAnsi="Cambria Math" w:cs="Times"/>
                    <w:szCs w:val="22"/>
                    <w:lang w:eastAsia="en-US"/>
                  </w:rPr>
                  <m:t>,</m:t>
                </m:r>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sty m:val="b"/>
                      </m:rPr>
                      <w:rPr>
                        <w:rFonts w:ascii="Cambria Math" w:hAnsi="Cambria Math" w:cs="Times"/>
                        <w:szCs w:val="22"/>
                        <w:lang w:eastAsia="en-US"/>
                      </w:rPr>
                      <m:t>PDCCH</m:t>
                    </m:r>
                    <m:ctrlPr>
                      <w:rPr>
                        <w:rFonts w:ascii="Cambria Math" w:hAnsi="Cambria Math" w:cs="Times"/>
                        <w:b/>
                        <w:bCs/>
                        <w:szCs w:val="22"/>
                        <w:lang w:eastAsia="en-US"/>
                      </w:rPr>
                    </m:ctrlPr>
                  </m:sub>
                  <m:sup>
                    <m:r>
                      <m:rPr>
                        <m:sty m:val="b"/>
                      </m:rPr>
                      <w:rPr>
                        <w:rFonts w:ascii="Cambria Math" w:hAnsi="Cambria Math" w:cs="Times"/>
                        <w:szCs w:val="22"/>
                        <w:lang w:eastAsia="en-US"/>
                      </w:rPr>
                      <m:t>total,slot,μ</m:t>
                    </m:r>
                    <m:ctrlPr>
                      <w:rPr>
                        <w:rFonts w:ascii="Cambria Math" w:hAnsi="Cambria Math" w:cs="Times"/>
                        <w:b/>
                        <w:bCs/>
                        <w:szCs w:val="22"/>
                        <w:lang w:eastAsia="en-US"/>
                      </w:rPr>
                    </m:ctrlPr>
                  </m:sup>
                </m:sSubSup>
                <m:ctrlPr>
                  <w:rPr>
                    <w:rFonts w:ascii="Cambria Math" w:hAnsi="Cambria Math" w:cs="Times"/>
                    <w:b/>
                    <w:bCs/>
                    <w:szCs w:val="22"/>
                    <w:lang w:eastAsia="en-US"/>
                  </w:rPr>
                </m:ctrlPr>
              </m:e>
            </m:d>
            <m:ctrlPr>
              <w:rPr>
                <w:rFonts w:ascii="Cambria Math" w:hAnsi="Cambria Math" w:cs="Times"/>
                <w:b/>
                <w:bCs/>
                <w:szCs w:val="22"/>
                <w:lang w:eastAsia="en-US"/>
              </w:rPr>
            </m:ctrlPr>
          </m:e>
        </m:func>
      </m:oMath>
      <w:r>
        <w:rPr>
          <w:rFonts w:cs="Times"/>
          <w:b/>
          <w:bCs/>
          <w:szCs w:val="22"/>
          <w:lang w:eastAsia="en-US"/>
        </w:rPr>
        <w:t xml:space="preserve"> PDCCH BD candidates per P(S)Cell slot</w:t>
      </w:r>
    </w:p>
    <w:p>
      <w:pPr>
        <w:pStyle w:val="134"/>
        <w:numPr>
          <w:ilvl w:val="2"/>
          <w:numId w:val="7"/>
        </w:numPr>
        <w:tabs>
          <w:tab w:val="left" w:pos="960"/>
        </w:tabs>
        <w:spacing w:before="0" w:after="160" w:line="259" w:lineRule="auto"/>
        <w:ind w:leftChars="0"/>
        <w:contextualSpacing/>
        <w:rPr>
          <w:b/>
          <w:bCs/>
          <w:lang w:eastAsia="en-US"/>
        </w:rPr>
      </w:pPr>
      <m:oMath>
        <m:r>
          <m:rPr>
            <m:sty m:val="b"/>
          </m:rPr>
          <w:rPr>
            <w:rFonts w:ascii="Cambria Math" w:hAnsi="Cambria Math"/>
          </w:rPr>
          <m:t>0≤α≤1</m:t>
        </m:r>
      </m:oMath>
      <w:r>
        <w:rPr>
          <w:b/>
          <w:bCs/>
          <w:lang w:eastAsia="en-US"/>
        </w:rPr>
        <w:t xml:space="preserve"> and</w:t>
      </w:r>
      <m:oMath>
        <m:r>
          <m:rPr>
            <m:sty m:val="b"/>
          </m:rPr>
          <w:rPr>
            <w:rFonts w:ascii="Cambria Math" w:hAnsi="Cambria Math"/>
          </w:rPr>
          <m:t>0≤β≤1</m:t>
        </m:r>
      </m:oMath>
      <w:r>
        <w:rPr>
          <w:b/>
          <w:bCs/>
          <w:lang w:eastAsia="en-US"/>
        </w:rPr>
        <w:t xml:space="preserve"> are based on RRC configuration and at least cases o</w:t>
      </w:r>
      <w:r>
        <w:rPr>
          <w:rFonts w:hint="eastAsia" w:eastAsia="宋体"/>
          <w:b/>
          <w:bCs/>
          <w:lang w:val="en-US" w:eastAsia="zh-CN"/>
        </w:rPr>
        <w:t xml:space="preserve">f </w:t>
      </w:r>
      <m:oMath>
        <m:r>
          <m:rPr>
            <m:sty m:val="b"/>
          </m:rPr>
          <w:rPr>
            <w:rFonts w:ascii="Cambria Math" w:hAnsi="Cambria Math"/>
          </w:rPr>
          <m:t>α+β≤1</m:t>
        </m:r>
      </m:oMath>
      <w:r>
        <w:rPr>
          <w:rFonts w:hint="eastAsia" w:hAnsi="Cambria Math" w:eastAsia="宋体"/>
          <w:b/>
          <w:lang w:val="en-US" w:eastAsia="zh-CN"/>
        </w:rPr>
        <w:t xml:space="preserve"> </w:t>
      </w:r>
      <w:r>
        <w:rPr>
          <w:b/>
          <w:bCs/>
          <w:lang w:eastAsia="en-US"/>
        </w:rPr>
        <w:t>are supported</w:t>
      </w:r>
    </w:p>
    <w:p>
      <w:pPr>
        <w:pStyle w:val="134"/>
        <w:numPr>
          <w:ilvl w:val="2"/>
          <w:numId w:val="7"/>
        </w:numPr>
        <w:tabs>
          <w:tab w:val="left" w:pos="960"/>
        </w:tabs>
        <w:spacing w:before="0" w:after="160" w:line="259" w:lineRule="auto"/>
        <w:ind w:leftChars="0"/>
        <w:contextualSpacing/>
        <w:rPr>
          <w:b/>
          <w:bCs/>
          <w:lang w:eastAsia="en-US"/>
        </w:rPr>
      </w:pPr>
      <w:r>
        <w:rPr>
          <w:rFonts w:hint="eastAsia" w:eastAsia="宋体"/>
          <w:b/>
          <w:bCs/>
          <w:lang w:val="en-US" w:eastAsia="zh-CN"/>
        </w:rPr>
        <w:t>The additional BD limitation is per P(S)Cell slot and no further restrictions for d</w:t>
      </w:r>
      <w:r>
        <w:rPr>
          <w:b/>
          <w:bCs/>
        </w:rPr>
        <w:t>istribution of PDCCH BD candidates between multiple sSCell slots overlapping a P(S)Cell slot</w:t>
      </w:r>
      <w:r>
        <w:rPr>
          <w:rFonts w:hint="eastAsia" w:eastAsia="宋体"/>
          <w:b/>
          <w:bCs/>
          <w:lang w:val="en-US" w:eastAsia="zh-CN"/>
        </w:rPr>
        <w:t xml:space="preserve">. </w:t>
      </w:r>
    </w:p>
    <w:p>
      <w:pPr>
        <w:jc w:val="both"/>
        <w:rPr>
          <w:b/>
          <w:bCs/>
          <w:lang w:eastAsia="zh-CN"/>
        </w:rPr>
      </w:pPr>
    </w:p>
    <w:p>
      <w:pPr>
        <w:jc w:val="left"/>
        <w:outlineLvl w:val="2"/>
        <w:rPr>
          <w:b/>
          <w:bCs/>
          <w:u w:val="single"/>
          <w:lang w:eastAsia="zh-CN"/>
        </w:rPr>
      </w:pPr>
      <w:r>
        <w:rPr>
          <w:b/>
          <w:bCs/>
          <w:u w:val="single"/>
          <w:lang w:val="en-US" w:eastAsia="zh-CN"/>
        </w:rPr>
        <w:t>Issue 2: Type</w:t>
      </w:r>
      <w:r>
        <w:rPr>
          <w:rFonts w:hint="eastAsia"/>
          <w:b/>
          <w:bCs/>
          <w:u w:val="single"/>
          <w:lang w:val="en-US" w:eastAsia="zh-CN"/>
        </w:rPr>
        <w:t>-</w:t>
      </w:r>
      <w:r>
        <w:rPr>
          <w:b/>
          <w:bCs/>
          <w:u w:val="single"/>
          <w:lang w:val="en-US" w:eastAsia="zh-CN"/>
        </w:rPr>
        <w:t>0/0A/1/2</w:t>
      </w:r>
      <w:r>
        <w:rPr>
          <w:rFonts w:hint="eastAsia"/>
          <w:b/>
          <w:bCs/>
          <w:u w:val="single"/>
          <w:lang w:val="en-US" w:eastAsia="zh-CN"/>
        </w:rPr>
        <w:t>-</w:t>
      </w:r>
      <w:r>
        <w:rPr>
          <w:b/>
          <w:bCs/>
          <w:u w:val="single"/>
          <w:lang w:val="en-US" w:eastAsia="zh-CN"/>
        </w:rPr>
        <w:t>CSS handling for Type A UE</w:t>
      </w:r>
    </w:p>
    <w:p>
      <w:pPr>
        <w:jc w:val="both"/>
        <w:rPr>
          <w:lang w:eastAsia="zh-CN"/>
        </w:rPr>
      </w:pPr>
      <w:r>
        <w:rPr>
          <w:rFonts w:hint="eastAsia"/>
          <w:lang w:val="en-US" w:eastAsia="zh-CN"/>
        </w:rPr>
        <w:t>In RAN1#106-e meeting, one remaining issue is the restriction on Type-0/0A/1/2-CSS sets configurations for Type A UE. T</w:t>
      </w:r>
      <w:r>
        <w:rPr>
          <w:rFonts w:hint="eastAsia"/>
          <w:lang w:eastAsia="zh-CN"/>
        </w:rPr>
        <w:t>he following proposal in FL summary [2] is used for further discuss</w:t>
      </w:r>
      <w:r>
        <w:rPr>
          <w:rFonts w:hint="eastAsia"/>
          <w:lang w:val="en-US" w:eastAsia="zh-CN"/>
        </w:rPr>
        <w:t>ion</w:t>
      </w:r>
      <w:r>
        <w:rPr>
          <w:rFonts w:hint="eastAsia"/>
          <w:lang w:eastAsia="zh-CN"/>
        </w:rPr>
        <w:t xml:space="preserve"> in this meeting.</w:t>
      </w:r>
    </w:p>
    <w:p>
      <w:pPr>
        <w:keepNext/>
        <w:keepLines/>
        <w:overflowPunct w:val="0"/>
        <w:autoSpaceDE w:val="0"/>
        <w:autoSpaceDN w:val="0"/>
        <w:adjustRightInd w:val="0"/>
        <w:spacing w:before="40" w:after="0" w:line="360" w:lineRule="auto"/>
        <w:textAlignment w:val="baseline"/>
        <w:outlineLvl w:val="9"/>
        <w:rPr>
          <w:rFonts w:ascii="Arial" w:hAnsi="Arial"/>
          <w:b/>
          <w:szCs w:val="24"/>
          <w:u w:val="single"/>
          <w:lang w:val="en-US" w:eastAsia="zh-CN"/>
        </w:rPr>
      </w:pPr>
      <w:r>
        <w:rPr>
          <w:rFonts w:ascii="Arial" w:hAnsi="Arial"/>
          <w:b/>
          <w:szCs w:val="24"/>
          <w:u w:val="single"/>
          <w:lang w:val="en-US" w:eastAsia="zh-CN"/>
        </w:rPr>
        <w:t xml:space="preserve">Proposal 2v4 </w:t>
      </w:r>
    </w:p>
    <w:p>
      <w:pPr>
        <w:numPr>
          <w:ilvl w:val="0"/>
          <w:numId w:val="6"/>
        </w:numPr>
        <w:overflowPunct w:val="0"/>
        <w:autoSpaceDE w:val="0"/>
        <w:autoSpaceDN w:val="0"/>
        <w:spacing w:line="360" w:lineRule="auto"/>
        <w:contextualSpacing/>
        <w:rPr>
          <w:rFonts w:eastAsia="Calibri"/>
          <w:lang w:val="en-US" w:eastAsia="zh-CN"/>
        </w:rPr>
      </w:pPr>
      <w:r>
        <w:rPr>
          <w:rFonts w:hint="eastAsia"/>
          <w:lang w:eastAsia="zh-CN"/>
        </w:rPr>
        <w:t>For Type A UE, there is no restriction on Type-0/0A/1/2-CSS sets configurations</w:t>
      </w:r>
    </w:p>
    <w:p>
      <w:pPr>
        <w:numPr>
          <w:ilvl w:val="0"/>
          <w:numId w:val="6"/>
        </w:numPr>
        <w:overflowPunct w:val="0"/>
        <w:autoSpaceDE w:val="0"/>
        <w:autoSpaceDN w:val="0"/>
        <w:spacing w:line="360" w:lineRule="auto"/>
        <w:contextualSpacing/>
        <w:rPr>
          <w:lang w:eastAsia="zh-CN"/>
        </w:rPr>
      </w:pPr>
      <w:r>
        <w:rPr>
          <w:rFonts w:hint="eastAsia"/>
          <w:lang w:eastAsia="zh-CN"/>
        </w:rPr>
        <w:t xml:space="preserve">FFS the following for Type A UE: </w:t>
      </w:r>
    </w:p>
    <w:p>
      <w:pPr>
        <w:numPr>
          <w:ilvl w:val="1"/>
          <w:numId w:val="6"/>
        </w:numPr>
        <w:overflowPunct w:val="0"/>
        <w:autoSpaceDE w:val="0"/>
        <w:autoSpaceDN w:val="0"/>
        <w:spacing w:line="360" w:lineRule="auto"/>
        <w:contextualSpacing/>
        <w:rPr>
          <w:lang w:eastAsia="zh-CN"/>
        </w:rPr>
      </w:pPr>
      <w:r>
        <w:rPr>
          <w:rFonts w:hint="eastAsia"/>
          <w:lang w:eastAsia="zh-CN"/>
        </w:rPr>
        <w:t>In overlapping [symbol/slot] of P(S)Cell and sSCell where a UE is configured to monitor Type-0/0A/1/2/-CSS sets on P(S)Cell and configured to monitor search space sets on sSCell (for scheduling P(S)Cell),</w:t>
      </w:r>
    </w:p>
    <w:p>
      <w:pPr>
        <w:numPr>
          <w:ilvl w:val="2"/>
          <w:numId w:val="6"/>
        </w:numPr>
        <w:overflowPunct w:val="0"/>
        <w:autoSpaceDE w:val="0"/>
        <w:autoSpaceDN w:val="0"/>
        <w:spacing w:line="360" w:lineRule="auto"/>
        <w:contextualSpacing/>
        <w:rPr>
          <w:lang w:eastAsia="zh-CN"/>
        </w:rPr>
      </w:pPr>
      <w:r>
        <w:rPr>
          <w:rFonts w:hint="eastAsia"/>
          <w:lang w:eastAsia="zh-CN"/>
        </w:rPr>
        <w:t>Alt1</w:t>
      </w:r>
    </w:p>
    <w:p>
      <w:pPr>
        <w:numPr>
          <w:ilvl w:val="3"/>
          <w:numId w:val="6"/>
        </w:numPr>
        <w:overflowPunct w:val="0"/>
        <w:autoSpaceDE w:val="0"/>
        <w:autoSpaceDN w:val="0"/>
        <w:spacing w:line="360" w:lineRule="auto"/>
        <w:contextualSpacing/>
        <w:rPr>
          <w:lang w:eastAsia="zh-CN"/>
        </w:rPr>
      </w:pPr>
      <w:r>
        <w:rPr>
          <w:rFonts w:hint="eastAsia"/>
          <w:lang w:eastAsia="zh-CN"/>
        </w:rPr>
        <w:t>The UE does not expect to decode DCI format(s) with CRC scrambled C-RNTI/MCS-C-RNTI/CS-RNTI on Type-0/0A/1/2-CSS sets on P(S)Cell</w:t>
      </w:r>
    </w:p>
    <w:p>
      <w:pPr>
        <w:numPr>
          <w:ilvl w:val="2"/>
          <w:numId w:val="6"/>
        </w:numPr>
        <w:overflowPunct w:val="0"/>
        <w:autoSpaceDE w:val="0"/>
        <w:autoSpaceDN w:val="0"/>
        <w:spacing w:line="360" w:lineRule="auto"/>
        <w:contextualSpacing/>
        <w:rPr>
          <w:lang w:eastAsia="zh-CN"/>
        </w:rPr>
      </w:pPr>
      <w:r>
        <w:rPr>
          <w:rFonts w:hint="eastAsia"/>
          <w:lang w:eastAsia="zh-CN"/>
        </w:rPr>
        <w:t xml:space="preserve">Alt2: </w:t>
      </w:r>
    </w:p>
    <w:p>
      <w:pPr>
        <w:numPr>
          <w:ilvl w:val="3"/>
          <w:numId w:val="6"/>
        </w:numPr>
        <w:overflowPunct w:val="0"/>
        <w:autoSpaceDE w:val="0"/>
        <w:autoSpaceDN w:val="0"/>
        <w:spacing w:line="360" w:lineRule="auto"/>
        <w:contextualSpacing/>
        <w:rPr>
          <w:lang w:eastAsia="zh-CN"/>
        </w:rPr>
      </w:pPr>
      <w:r>
        <w:rPr>
          <w:rFonts w:hint="eastAsia"/>
          <w:lang w:eastAsia="zh-TW"/>
        </w:rPr>
        <w:t>The UE drops the overlapped USS sets on sSCell</w:t>
      </w:r>
    </w:p>
    <w:p>
      <w:pPr>
        <w:numPr>
          <w:ilvl w:val="2"/>
          <w:numId w:val="6"/>
        </w:numPr>
        <w:overflowPunct w:val="0"/>
        <w:autoSpaceDE w:val="0"/>
        <w:autoSpaceDN w:val="0"/>
        <w:spacing w:line="360" w:lineRule="auto"/>
        <w:contextualSpacing/>
        <w:rPr>
          <w:lang w:eastAsia="zh-CN"/>
        </w:rPr>
      </w:pPr>
      <w:r>
        <w:rPr>
          <w:rFonts w:hint="eastAsia"/>
          <w:color w:val="7030A0"/>
          <w:lang w:eastAsia="zh-CN"/>
        </w:rPr>
        <w:t xml:space="preserve">Alt3 </w:t>
      </w:r>
    </w:p>
    <w:p>
      <w:pPr>
        <w:numPr>
          <w:ilvl w:val="3"/>
          <w:numId w:val="6"/>
        </w:numPr>
        <w:overflowPunct w:val="0"/>
        <w:autoSpaceDE w:val="0"/>
        <w:autoSpaceDN w:val="0"/>
        <w:spacing w:line="360" w:lineRule="auto"/>
        <w:contextualSpacing/>
        <w:rPr>
          <w:lang w:eastAsia="zh-CN"/>
        </w:rPr>
      </w:pPr>
      <w:r>
        <w:rPr>
          <w:rFonts w:hint="eastAsia"/>
          <w:color w:val="7030A0"/>
          <w:lang w:eastAsia="zh-TW"/>
        </w:rPr>
        <w:t>The UE</w:t>
      </w:r>
      <w:r>
        <w:rPr>
          <w:rFonts w:hint="eastAsia"/>
          <w:color w:val="7030A0"/>
          <w:lang w:eastAsia="zh-CN"/>
        </w:rPr>
        <w:t xml:space="preserve"> decodes DCI format(s) on Type-0/0A/1/2-CSS sets on P(S)Cell</w:t>
      </w:r>
      <w:r>
        <w:rPr>
          <w:rFonts w:hint="eastAsia"/>
          <w:color w:val="7030A0"/>
          <w:lang w:eastAsia="zh-TW"/>
        </w:rPr>
        <w:t xml:space="preserve"> and the overlapped USS sets on sSCell.</w:t>
      </w:r>
    </w:p>
    <w:p>
      <w:pPr>
        <w:pStyle w:val="134"/>
        <w:numPr>
          <w:ilvl w:val="1"/>
          <w:numId w:val="6"/>
        </w:numPr>
        <w:overflowPunct w:val="0"/>
        <w:autoSpaceDE w:val="0"/>
        <w:autoSpaceDN w:val="0"/>
        <w:spacing w:before="0" w:after="180" w:line="360" w:lineRule="auto"/>
        <w:ind w:leftChars="0"/>
        <w:contextualSpacing/>
        <w:rPr>
          <w:color w:val="C00000"/>
          <w:lang w:eastAsia="zh-CN"/>
        </w:rPr>
      </w:pPr>
      <w:r>
        <w:rPr>
          <w:color w:val="C00000"/>
          <w:lang w:eastAsia="zh-TW"/>
        </w:rPr>
        <w:t xml:space="preserve">If </w:t>
      </w:r>
      <w:r>
        <w:rPr>
          <w:strike/>
          <w:color w:val="C00000"/>
          <w:highlight w:val="cyan"/>
          <w:lang w:eastAsia="zh-TW"/>
        </w:rPr>
        <w:t>Alt1 or Alt 3 above is selected</w:t>
      </w:r>
      <w:r>
        <w:rPr>
          <w:strike/>
          <w:color w:val="C00000"/>
          <w:lang w:eastAsia="zh-TW"/>
        </w:rPr>
        <w:t xml:space="preserve"> </w:t>
      </w:r>
      <w:r>
        <w:rPr>
          <w:color w:val="C00000"/>
          <w:highlight w:val="cyan"/>
          <w:lang w:eastAsia="zh-TW"/>
        </w:rPr>
        <w:t>Alt 2 above is not selected</w:t>
      </w:r>
    </w:p>
    <w:p>
      <w:pPr>
        <w:pStyle w:val="134"/>
        <w:numPr>
          <w:ilvl w:val="2"/>
          <w:numId w:val="6"/>
        </w:numPr>
        <w:overflowPunct w:val="0"/>
        <w:autoSpaceDE w:val="0"/>
        <w:autoSpaceDN w:val="0"/>
        <w:spacing w:before="0" w:after="180" w:line="360" w:lineRule="auto"/>
        <w:ind w:leftChars="0"/>
        <w:contextualSpacing/>
        <w:rPr>
          <w:color w:val="C00000"/>
          <w:lang w:eastAsia="zh-CN"/>
        </w:rPr>
      </w:pPr>
      <w:r>
        <w:rPr>
          <w:color w:val="C00000"/>
          <w:lang w:eastAsia="zh-CN"/>
        </w:rPr>
        <w:t>PDCCH BD limit handling is according to agreement for Type B UE</w:t>
      </w:r>
    </w:p>
    <w:p>
      <w:pPr>
        <w:pStyle w:val="134"/>
        <w:numPr>
          <w:ilvl w:val="2"/>
          <w:numId w:val="6"/>
        </w:numPr>
        <w:overflowPunct w:val="0"/>
        <w:autoSpaceDE w:val="0"/>
        <w:autoSpaceDN w:val="0"/>
        <w:spacing w:before="0" w:after="180" w:line="360" w:lineRule="auto"/>
        <w:ind w:leftChars="0"/>
        <w:contextualSpacing/>
        <w:rPr>
          <w:color w:val="C00000"/>
          <w:lang w:eastAsia="zh-CN"/>
        </w:rPr>
      </w:pPr>
      <w:r>
        <w:rPr>
          <w:color w:val="C00000"/>
          <w:lang w:eastAsia="zh-CN"/>
        </w:rPr>
        <w:t>Note: Separate specification of Type A UE may not be needed and UE can be considered as Type-B with restrictions (discussed as part of UE features discussion)</w:t>
      </w:r>
    </w:p>
    <w:p>
      <w:pPr>
        <w:pStyle w:val="134"/>
        <w:numPr>
          <w:ilvl w:val="1"/>
          <w:numId w:val="6"/>
        </w:numPr>
        <w:overflowPunct w:val="0"/>
        <w:autoSpaceDE w:val="0"/>
        <w:autoSpaceDN w:val="0"/>
        <w:spacing w:before="0" w:after="180" w:line="360" w:lineRule="auto"/>
        <w:ind w:leftChars="0"/>
        <w:contextualSpacing/>
        <w:rPr>
          <w:color w:val="C00000"/>
          <w:lang w:eastAsia="zh-CN"/>
        </w:rPr>
      </w:pPr>
      <w:r>
        <w:rPr>
          <w:color w:val="C00000"/>
          <w:lang w:eastAsia="zh-CN"/>
        </w:rPr>
        <w:t>If Alt2 above is selected</w:t>
      </w:r>
    </w:p>
    <w:p>
      <w:pPr>
        <w:pStyle w:val="134"/>
        <w:numPr>
          <w:ilvl w:val="2"/>
          <w:numId w:val="6"/>
        </w:numPr>
        <w:overflowPunct w:val="0"/>
        <w:autoSpaceDE w:val="0"/>
        <w:autoSpaceDN w:val="0"/>
        <w:spacing w:before="0" w:after="180" w:line="360" w:lineRule="auto"/>
        <w:ind w:leftChars="0"/>
        <w:contextualSpacing/>
        <w:rPr>
          <w:color w:val="C00000"/>
          <w:lang w:eastAsia="zh-CN"/>
        </w:rPr>
      </w:pPr>
      <w:r>
        <w:rPr>
          <w:color w:val="C00000"/>
          <w:lang w:eastAsia="zh-CN"/>
        </w:rPr>
        <w:t xml:space="preserve">For UE with N serving cells, P(S)Cell with SCS </w:t>
      </w:r>
      <m:oMath>
        <m:r>
          <m:rPr>
            <m:sty m:val="p"/>
          </m:rPr>
          <w:rPr>
            <w:rFonts w:hint="eastAsia" w:ascii="Cambria Math" w:hAnsi="Cambria Math"/>
            <w:color w:val="C00000"/>
            <w:lang w:val="en-US"/>
          </w:rPr>
          <m:t>μ</m:t>
        </m:r>
      </m:oMath>
      <w:r>
        <w:rPr>
          <w:color w:val="C00000"/>
          <w:lang w:eastAsia="zh-CN"/>
        </w:rPr>
        <w:t xml:space="preserve"> and sSCell with SCS </w:t>
      </w:r>
      <m:oMath>
        <m:r>
          <m:rPr>
            <m:sty m:val="p"/>
          </m:rPr>
          <w:rPr>
            <w:rFonts w:hint="eastAsia" w:ascii="Cambria Math" w:hAnsi="Cambria Math"/>
            <w:color w:val="C00000"/>
            <w:lang w:val="en-US"/>
          </w:rPr>
          <m:t>μ</m:t>
        </m:r>
        <m:r>
          <m:rPr>
            <m:sty m:val="p"/>
          </m:rPr>
          <w:rPr>
            <w:rFonts w:ascii="Cambria Math" w:hAnsi="Cambria Math"/>
            <w:color w:val="C00000"/>
          </w:rPr>
          <m:t>1</m:t>
        </m:r>
      </m:oMath>
    </w:p>
    <w:p>
      <w:pPr>
        <w:pStyle w:val="134"/>
        <w:numPr>
          <w:ilvl w:val="3"/>
          <w:numId w:val="6"/>
        </w:numPr>
        <w:overflowPunct w:val="0"/>
        <w:autoSpaceDE w:val="0"/>
        <w:autoSpaceDN w:val="0"/>
        <w:spacing w:before="0" w:after="180" w:line="360" w:lineRule="auto"/>
        <w:ind w:leftChars="0"/>
        <w:contextualSpacing/>
        <w:rPr>
          <w:color w:val="C00000"/>
          <w:lang w:eastAsia="zh-CN"/>
        </w:rPr>
      </w:pPr>
      <w:r>
        <w:rPr>
          <w:color w:val="C00000"/>
          <w:lang w:eastAsia="zh-CN"/>
        </w:rPr>
        <w:t xml:space="preserve">When monitoring PDCCH on P(S)Cell slots, PDCCH BD limit is according to Rel16 case for self-scheduling of serving cell with SCS </w:t>
      </w:r>
      <m:oMath>
        <m:r>
          <m:rPr>
            <m:sty m:val="p"/>
          </m:rPr>
          <w:rPr>
            <w:rFonts w:hint="eastAsia" w:ascii="Cambria Math" w:hAnsi="Cambria Math"/>
            <w:color w:val="C00000"/>
            <w:lang w:val="en-US"/>
          </w:rPr>
          <m:t>μ</m:t>
        </m:r>
      </m:oMath>
      <w:r>
        <w:rPr>
          <w:color w:val="C00000"/>
          <w:lang w:val="en-US" w:eastAsia="zh-CN"/>
        </w:rPr>
        <w:t xml:space="preserve"> </w:t>
      </w:r>
    </w:p>
    <w:p>
      <w:pPr>
        <w:pStyle w:val="134"/>
        <w:numPr>
          <w:ilvl w:val="4"/>
          <w:numId w:val="6"/>
        </w:numPr>
        <w:overflowPunct w:val="0"/>
        <w:autoSpaceDE w:val="0"/>
        <w:autoSpaceDN w:val="0"/>
        <w:spacing w:before="0" w:after="180" w:line="360" w:lineRule="auto"/>
        <w:ind w:leftChars="0"/>
        <w:contextualSpacing/>
        <w:rPr>
          <w:color w:val="C00000"/>
          <w:lang w:eastAsia="zh-CN"/>
        </w:rPr>
      </w:pPr>
      <m:oMath>
        <m:sSubSup>
          <m:sSubSupPr>
            <m:ctrlPr>
              <w:rPr>
                <w:rFonts w:ascii="Cambria Math" w:hAnsi="Cambria Math" w:eastAsiaTheme="minorHAnsi"/>
                <w:color w:val="C00000"/>
                <w:lang w:eastAsia="en-US"/>
              </w:rPr>
            </m:ctrlPr>
          </m:sSubSupPr>
          <m:e>
            <m:r>
              <m:rPr>
                <m:sty m:val="p"/>
              </m:rPr>
              <w:rPr>
                <w:rFonts w:ascii="Cambria Math" w:hAnsi="Cambria Math"/>
                <w:color w:val="C00000"/>
              </w:rPr>
              <m:t>M</m:t>
            </m:r>
            <m:ctrlPr>
              <w:rPr>
                <w:rFonts w:ascii="Cambria Math" w:hAnsi="Cambria Math" w:eastAsiaTheme="minorHAnsi"/>
                <w:color w:val="C00000"/>
                <w:lang w:eastAsia="en-US"/>
              </w:rPr>
            </m:ctrlPr>
          </m:e>
          <m:sub>
            <m:r>
              <m:rPr>
                <m:sty m:val="p"/>
              </m:rPr>
              <w:rPr>
                <w:rFonts w:ascii="Cambria Math" w:hAnsi="Cambria Math"/>
                <w:color w:val="C00000"/>
              </w:rPr>
              <m:t>PDCCH</m:t>
            </m:r>
            <m:ctrlPr>
              <w:rPr>
                <w:rFonts w:ascii="Cambria Math" w:hAnsi="Cambria Math" w:eastAsiaTheme="minorHAnsi"/>
                <w:color w:val="C00000"/>
                <w:lang w:eastAsia="en-US"/>
              </w:rPr>
            </m:ctrlPr>
          </m:sub>
          <m:sup>
            <m:r>
              <m:rPr>
                <m:sty m:val="p"/>
              </m:rPr>
              <w:rPr>
                <w:rFonts w:ascii="Cambria Math" w:hAnsi="Cambria Math"/>
                <w:color w:val="C00000"/>
              </w:rPr>
              <m:t>total,slot,</m:t>
            </m:r>
            <m:r>
              <m:rPr>
                <m:sty m:val="p"/>
              </m:rPr>
              <w:rPr>
                <w:rFonts w:hint="eastAsia" w:ascii="Cambria Math" w:hAnsi="Cambria Math"/>
                <w:color w:val="C00000"/>
                <w:lang w:val="en-US"/>
              </w:rPr>
              <m:t>μ</m:t>
            </m:r>
            <m:ctrlPr>
              <w:rPr>
                <w:rFonts w:ascii="Cambria Math" w:hAnsi="Cambria Math" w:eastAsiaTheme="minorHAnsi"/>
                <w:color w:val="C00000"/>
                <w:lang w:eastAsia="en-US"/>
              </w:rPr>
            </m:ctrlPr>
          </m:sup>
        </m:sSubSup>
      </m:oMath>
      <w:r>
        <w:rPr>
          <w:color w:val="C00000"/>
        </w:rPr>
        <w:t xml:space="preserve"> is based on including P(S)Cell self-scheduling </w:t>
      </w:r>
      <w:r>
        <w:rPr>
          <w:color w:val="C00000"/>
          <w:lang w:eastAsia="zh-CN"/>
        </w:rPr>
        <w:t>and N-1 other {scheduling cell, scheduled cell} combinations in which s</w:t>
      </w:r>
      <w:r>
        <w:rPr>
          <w:color w:val="C00000"/>
        </w:rPr>
        <w:t>SCell to P(S)Cell cross-carrier scheduling is not included.</w:t>
      </w:r>
    </w:p>
    <w:p>
      <w:pPr>
        <w:pStyle w:val="134"/>
        <w:numPr>
          <w:ilvl w:val="3"/>
          <w:numId w:val="6"/>
        </w:numPr>
        <w:overflowPunct w:val="0"/>
        <w:autoSpaceDE w:val="0"/>
        <w:autoSpaceDN w:val="0"/>
        <w:spacing w:before="0" w:after="180" w:line="360" w:lineRule="auto"/>
        <w:ind w:leftChars="0"/>
        <w:contextualSpacing/>
        <w:rPr>
          <w:color w:val="C00000"/>
          <w:lang w:eastAsia="zh-CN"/>
        </w:rPr>
      </w:pPr>
      <w:r>
        <w:rPr>
          <w:color w:val="C00000"/>
          <w:lang w:eastAsia="zh-CN"/>
        </w:rPr>
        <w:t xml:space="preserve">When monitoring PDCCH (for cross-carrier scheduling to P(S)Cell) on sSCell slots, PDCCH BD limit is according to Rel16 case for cross-carrier scheduling from a scheduling cell with SCS </w:t>
      </w:r>
      <m:oMath>
        <m:r>
          <m:rPr>
            <m:sty m:val="p"/>
          </m:rPr>
          <w:rPr>
            <w:rFonts w:hint="eastAsia" w:ascii="Cambria Math" w:hAnsi="Cambria Math"/>
            <w:color w:val="C00000"/>
            <w:lang w:val="en-US"/>
          </w:rPr>
          <m:t>μ</m:t>
        </m:r>
        <m:r>
          <m:rPr>
            <m:sty m:val="p"/>
          </m:rPr>
          <w:rPr>
            <w:rFonts w:ascii="Cambria Math" w:hAnsi="Cambria Math"/>
            <w:color w:val="C00000"/>
          </w:rPr>
          <m:t>1</m:t>
        </m:r>
      </m:oMath>
      <w:r>
        <w:rPr>
          <w:color w:val="C00000"/>
          <w:lang w:eastAsia="zh-CN"/>
        </w:rPr>
        <w:t xml:space="preserve"> to scheduled cell of SCS</w:t>
      </w:r>
      <m:oMath>
        <m:r>
          <m:rPr>
            <m:sty m:val="p"/>
          </m:rPr>
          <w:rPr>
            <w:rFonts w:ascii="Cambria Math" w:hAnsi="Cambria Math"/>
            <w:color w:val="C00000"/>
          </w:rPr>
          <m:t xml:space="preserve"> </m:t>
        </m:r>
        <m:r>
          <m:rPr>
            <m:sty m:val="p"/>
          </m:rPr>
          <w:rPr>
            <w:rFonts w:hint="eastAsia" w:ascii="Cambria Math" w:hAnsi="Cambria Math"/>
            <w:color w:val="C00000"/>
            <w:lang w:val="en-US"/>
          </w:rPr>
          <m:t>μ</m:t>
        </m:r>
      </m:oMath>
      <w:r>
        <w:rPr>
          <w:color w:val="C00000"/>
          <w:lang w:val="en-US" w:eastAsia="zh-CN"/>
        </w:rPr>
        <w:t xml:space="preserve"> </w:t>
      </w:r>
    </w:p>
    <w:p>
      <w:pPr>
        <w:pStyle w:val="134"/>
        <w:numPr>
          <w:ilvl w:val="4"/>
          <w:numId w:val="6"/>
        </w:numPr>
        <w:overflowPunct w:val="0"/>
        <w:autoSpaceDE w:val="0"/>
        <w:autoSpaceDN w:val="0"/>
        <w:spacing w:before="0" w:after="180" w:line="360" w:lineRule="auto"/>
        <w:ind w:leftChars="0"/>
        <w:contextualSpacing/>
        <w:rPr>
          <w:color w:val="C00000"/>
          <w:lang w:eastAsia="zh-CN"/>
        </w:rPr>
      </w:pPr>
      <m:oMath>
        <m:sSubSup>
          <m:sSubSupPr>
            <m:ctrlPr>
              <w:rPr>
                <w:rFonts w:ascii="Cambria Math" w:hAnsi="Cambria Math" w:eastAsiaTheme="minorHAnsi"/>
                <w:color w:val="C00000"/>
                <w:lang w:eastAsia="en-US"/>
              </w:rPr>
            </m:ctrlPr>
          </m:sSubSupPr>
          <m:e>
            <m:r>
              <m:rPr>
                <m:sty m:val="p"/>
              </m:rPr>
              <w:rPr>
                <w:rFonts w:ascii="Cambria Math" w:hAnsi="Cambria Math"/>
                <w:color w:val="C00000"/>
              </w:rPr>
              <m:t>M</m:t>
            </m:r>
            <m:ctrlPr>
              <w:rPr>
                <w:rFonts w:ascii="Cambria Math" w:hAnsi="Cambria Math" w:eastAsiaTheme="minorHAnsi"/>
                <w:color w:val="C00000"/>
                <w:lang w:eastAsia="en-US"/>
              </w:rPr>
            </m:ctrlPr>
          </m:e>
          <m:sub>
            <m:r>
              <m:rPr>
                <m:sty m:val="p"/>
              </m:rPr>
              <w:rPr>
                <w:rFonts w:ascii="Cambria Math" w:hAnsi="Cambria Math"/>
                <w:color w:val="C00000"/>
              </w:rPr>
              <m:t>PDCCH</m:t>
            </m:r>
            <m:ctrlPr>
              <w:rPr>
                <w:rFonts w:ascii="Cambria Math" w:hAnsi="Cambria Math" w:eastAsiaTheme="minorHAnsi"/>
                <w:color w:val="C00000"/>
                <w:lang w:eastAsia="en-US"/>
              </w:rPr>
            </m:ctrlPr>
          </m:sub>
          <m:sup>
            <m:r>
              <m:rPr>
                <m:sty m:val="p"/>
              </m:rPr>
              <w:rPr>
                <w:rFonts w:ascii="Cambria Math" w:hAnsi="Cambria Math"/>
                <w:color w:val="C00000"/>
              </w:rPr>
              <m:t>total,slot,</m:t>
            </m:r>
            <m:r>
              <m:rPr>
                <m:sty m:val="p"/>
              </m:rPr>
              <w:rPr>
                <w:rFonts w:hint="eastAsia" w:ascii="Cambria Math" w:hAnsi="Cambria Math"/>
                <w:color w:val="C00000"/>
                <w:lang w:val="en-US"/>
              </w:rPr>
              <m:t>μ</m:t>
            </m:r>
            <m:r>
              <m:rPr>
                <m:sty m:val="p"/>
              </m:rPr>
              <w:rPr>
                <w:rFonts w:ascii="Cambria Math" w:hAnsi="Cambria Math"/>
                <w:color w:val="C00000"/>
              </w:rPr>
              <m:t>1</m:t>
            </m:r>
            <m:ctrlPr>
              <w:rPr>
                <w:rFonts w:ascii="Cambria Math" w:hAnsi="Cambria Math" w:eastAsiaTheme="minorHAnsi"/>
                <w:color w:val="C00000"/>
                <w:lang w:eastAsia="en-US"/>
              </w:rPr>
            </m:ctrlPr>
          </m:sup>
        </m:sSubSup>
      </m:oMath>
      <w:r>
        <w:rPr>
          <w:color w:val="C00000"/>
        </w:rPr>
        <w:t xml:space="preserve"> is based on including sSCell to P(S)Cell cross-carrier scheduling and </w:t>
      </w:r>
      <w:r>
        <w:rPr>
          <w:color w:val="C00000"/>
          <w:lang w:eastAsia="zh-CN"/>
        </w:rPr>
        <w:t>N-1 other {scheduling cell, scheduled cell} combinations in which P(S)Cell self-scheduling is not included</w:t>
      </w:r>
    </w:p>
    <w:p>
      <w:pPr>
        <w:jc w:val="both"/>
        <w:rPr>
          <w:b/>
          <w:bCs/>
          <w:lang w:val="en-US" w:eastAsia="zh-CN"/>
        </w:rPr>
      </w:pPr>
    </w:p>
    <w:p>
      <w:pPr>
        <w:jc w:val="both"/>
        <w:rPr>
          <w:lang w:val="en-US" w:eastAsia="zh-CN"/>
        </w:rPr>
      </w:pPr>
      <w:r>
        <w:rPr>
          <w:rFonts w:hint="eastAsia"/>
          <w:lang w:val="en-US" w:eastAsia="zh-CN"/>
        </w:rPr>
        <w:t xml:space="preserve">According to the illustration of Type A UE and Type B UE in </w:t>
      </w:r>
      <w:r>
        <w:t>RAN1#105-e</w:t>
      </w:r>
      <w:r>
        <w:rPr>
          <w:rFonts w:hint="eastAsia"/>
          <w:lang w:val="en-US" w:eastAsia="zh-CN"/>
        </w:rPr>
        <w:t xml:space="preserve"> meeting </w:t>
      </w:r>
      <w:r>
        <w:rPr>
          <w:lang w:val="en-US" w:eastAsia="zh-CN"/>
        </w:rPr>
        <w:t>agreement [</w:t>
      </w:r>
      <w:r>
        <w:rPr>
          <w:rFonts w:hint="eastAsia"/>
          <w:lang w:val="en-US" w:eastAsia="zh-CN"/>
        </w:rPr>
        <w:t>3],</w:t>
      </w:r>
      <w:r>
        <w:rPr>
          <w:lang w:val="en-US" w:eastAsia="zh-CN"/>
        </w:rPr>
        <w:t xml:space="preserve"> T</w:t>
      </w:r>
      <w:r>
        <w:rPr>
          <w:rFonts w:hint="eastAsia"/>
          <w:lang w:val="en-US" w:eastAsia="zh-CN"/>
        </w:rPr>
        <w:t>ype</w:t>
      </w:r>
      <w:r>
        <w:rPr>
          <w:lang w:val="en-US" w:eastAsia="zh-CN"/>
        </w:rPr>
        <w:t xml:space="preserve"> A </w:t>
      </w:r>
      <w:r>
        <w:rPr>
          <w:rFonts w:ascii="Times" w:hAnsi="Times" w:eastAsia="Calibri" w:cs="Times"/>
          <w:szCs w:val="22"/>
          <w:lang w:eastAsia="zh-CN"/>
        </w:rPr>
        <w:t>UE does not monitor USS and Type3-CSS set(s) for DCI formats 1_0/0_0 with C-RNTI/CS-RNTI/MCS-C-RNTI on P(S)cell</w:t>
      </w:r>
      <w:r>
        <w:rPr>
          <w:rFonts w:hint="eastAsia" w:ascii="Times" w:hAnsi="Times" w:eastAsia="Calibri" w:cs="Times"/>
          <w:szCs w:val="22"/>
          <w:lang w:val="en-US" w:eastAsia="zh-CN"/>
        </w:rPr>
        <w:t xml:space="preserve"> and</w:t>
      </w:r>
      <w:r>
        <w:rPr>
          <w:rFonts w:ascii="Times" w:hAnsi="Times" w:eastAsia="Calibri" w:cs="Times"/>
          <w:szCs w:val="22"/>
          <w:lang w:eastAsia="zh-CN"/>
        </w:rPr>
        <w:t xml:space="preserve"> USS </w:t>
      </w:r>
      <w:r>
        <w:rPr>
          <w:rFonts w:hint="eastAsia" w:ascii="Times" w:hAnsi="Times" w:eastAsia="Calibri" w:cs="Times"/>
          <w:szCs w:val="22"/>
          <w:lang w:val="en-US" w:eastAsia="zh-CN"/>
        </w:rPr>
        <w:t xml:space="preserve">set(s) </w:t>
      </w:r>
      <w:r>
        <w:rPr>
          <w:rFonts w:ascii="Times" w:hAnsi="Times" w:eastAsia="Calibri" w:cs="Times"/>
          <w:szCs w:val="22"/>
          <w:lang w:eastAsia="zh-CN"/>
        </w:rPr>
        <w:t xml:space="preserve">for scheduling P(S)Cell on sSCell in overlapping [slot/symbol] with the intention that reduce the UE </w:t>
      </w:r>
      <w:r>
        <w:rPr>
          <w:rStyle w:val="57"/>
          <w:rFonts w:hint="eastAsia"/>
          <w:sz w:val="20"/>
          <w:szCs w:val="20"/>
          <w:lang w:val="en-US" w:eastAsia="zh-CN"/>
        </w:rPr>
        <w:t xml:space="preserve">complexity. </w:t>
      </w:r>
      <w:r>
        <w:rPr>
          <w:lang w:val="en-US" w:eastAsia="zh-CN"/>
        </w:rPr>
        <w:t>As for</w:t>
      </w:r>
      <w:r>
        <w:rPr>
          <w:rFonts w:hint="eastAsia"/>
          <w:lang w:eastAsia="zh-CN"/>
        </w:rPr>
        <w:t xml:space="preserve"> Type-0/0A/1/2-CSS sets</w:t>
      </w:r>
      <w:r>
        <w:rPr>
          <w:lang w:eastAsia="zh-CN"/>
        </w:rPr>
        <w:t xml:space="preserve"> monitoring behaviour,</w:t>
      </w:r>
      <w:r>
        <w:rPr>
          <w:lang w:val="en-US" w:eastAsia="zh-CN"/>
        </w:rPr>
        <w:t xml:space="preserve"> </w:t>
      </w:r>
      <w:r>
        <w:rPr>
          <w:rFonts w:hint="eastAsia"/>
          <w:lang w:val="en-US" w:eastAsia="zh-CN"/>
        </w:rPr>
        <w:t xml:space="preserve">we think it is </w:t>
      </w:r>
      <w:r>
        <w:rPr>
          <w:lang w:val="en-US" w:eastAsia="zh-CN"/>
        </w:rPr>
        <w:t>also</w:t>
      </w:r>
      <w:r>
        <w:rPr>
          <w:rFonts w:hint="eastAsia"/>
          <w:lang w:val="en-US" w:eastAsia="zh-CN"/>
        </w:rPr>
        <w:t xml:space="preserve"> reasonable to clearly distinguish the two types of UE. Therefore, we support that Type A UE does not monitor </w:t>
      </w:r>
      <w:r>
        <w:rPr>
          <w:lang w:val="en-US" w:eastAsia="zh-CN"/>
        </w:rPr>
        <w:t>Type-0/0A/1/2-CSS sets on P</w:t>
      </w:r>
      <w:r>
        <w:rPr>
          <w:rFonts w:hint="eastAsia"/>
          <w:lang w:val="en-US" w:eastAsia="zh-CN"/>
        </w:rPr>
        <w:t>(S)</w:t>
      </w:r>
      <w:r>
        <w:rPr>
          <w:lang w:val="en-US" w:eastAsia="zh-CN"/>
        </w:rPr>
        <w:t>Cell and USS sets on sSCell in overlapping [slot/symbol]</w:t>
      </w:r>
      <w:r>
        <w:rPr>
          <w:rFonts w:hint="eastAsia"/>
          <w:lang w:eastAsia="zh-CN"/>
        </w:rPr>
        <w:t xml:space="preserve"> of P(S)Cell and sSCell</w:t>
      </w:r>
      <w:r>
        <w:rPr>
          <w:rFonts w:hint="eastAsia"/>
          <w:lang w:val="en-US" w:eastAsia="zh-CN"/>
        </w:rPr>
        <w:t>,</w:t>
      </w:r>
      <w:r>
        <w:rPr>
          <w:rFonts w:hint="eastAsia"/>
          <w:lang w:eastAsia="zh-CN"/>
        </w:rPr>
        <w:t xml:space="preserve"> w</w:t>
      </w:r>
      <w:r>
        <w:rPr>
          <w:lang w:eastAsia="zh-CN"/>
        </w:rPr>
        <w:t>hich means Alt 3 is excluded</w:t>
      </w:r>
      <w:r>
        <w:rPr>
          <w:rFonts w:hint="eastAsia"/>
          <w:lang w:val="en-US" w:eastAsia="zh-CN"/>
        </w:rPr>
        <w:t xml:space="preserve">. </w:t>
      </w:r>
    </w:p>
    <w:p>
      <w:pPr>
        <w:jc w:val="both"/>
        <w:rPr>
          <w:lang w:val="en-US" w:eastAsia="zh-CN"/>
        </w:rPr>
      </w:pPr>
      <w:r>
        <w:rPr>
          <w:lang w:val="en-US" w:eastAsia="zh-CN"/>
        </w:rPr>
        <w:t>Regarding the further down-selection between</w:t>
      </w:r>
      <w:r>
        <w:rPr>
          <w:rFonts w:hint="eastAsia"/>
          <w:lang w:val="en-US" w:eastAsia="zh-CN"/>
        </w:rPr>
        <w:t xml:space="preserve"> Alt 1 </w:t>
      </w:r>
      <w:r>
        <w:rPr>
          <w:lang w:val="en-US" w:eastAsia="zh-CN"/>
        </w:rPr>
        <w:t>and</w:t>
      </w:r>
      <w:r>
        <w:rPr>
          <w:rFonts w:hint="eastAsia"/>
          <w:lang w:val="en-US" w:eastAsia="zh-CN"/>
        </w:rPr>
        <w:t xml:space="preserve"> Alt 2 for Type A UE, we think Alt 2 is more reasonable. Alt 1 puts a restriction on </w:t>
      </w:r>
      <w:r>
        <w:rPr>
          <w:rFonts w:hint="eastAsia"/>
          <w:lang w:eastAsia="zh-CN"/>
        </w:rPr>
        <w:t xml:space="preserve">Type-0/0A/1/2-CSS sets </w:t>
      </w:r>
      <w:r>
        <w:rPr>
          <w:rFonts w:hint="eastAsia"/>
          <w:lang w:val="en-US" w:eastAsia="zh-CN"/>
        </w:rPr>
        <w:t xml:space="preserve">configuration </w:t>
      </w:r>
      <w:r>
        <w:rPr>
          <w:rFonts w:hint="eastAsia"/>
          <w:lang w:eastAsia="zh-CN"/>
        </w:rPr>
        <w:t>on P(S)Cell</w:t>
      </w:r>
      <w:r>
        <w:rPr>
          <w:rFonts w:hint="eastAsia"/>
          <w:lang w:val="en-US" w:eastAsia="zh-CN"/>
        </w:rPr>
        <w:t xml:space="preserve"> for Type A UE to avoid decoding DCI format(s) on both P(S)Cell and sSCell simultaneously,</w:t>
      </w:r>
      <w:r>
        <w:rPr>
          <w:lang w:val="en-US" w:eastAsia="zh-CN"/>
        </w:rPr>
        <w:t xml:space="preserve"> which demands the restriction on </w:t>
      </w:r>
      <w:r>
        <w:rPr>
          <w:rFonts w:hint="eastAsia"/>
          <w:lang w:val="en-US" w:eastAsia="zh-CN"/>
        </w:rPr>
        <w:t xml:space="preserve">NW </w:t>
      </w:r>
      <w:r>
        <w:rPr>
          <w:lang w:val="en-US" w:eastAsia="zh-CN"/>
        </w:rPr>
        <w:t>scheduling</w:t>
      </w:r>
      <w:r>
        <w:rPr>
          <w:rFonts w:hint="eastAsia"/>
          <w:lang w:val="en-US" w:eastAsia="zh-CN"/>
        </w:rPr>
        <w:t xml:space="preserve">. Besides, Alt 1 just limits </w:t>
      </w:r>
      <w:r>
        <w:rPr>
          <w:lang w:val="en-US" w:eastAsia="zh-CN"/>
        </w:rPr>
        <w:t>scheduling</w:t>
      </w:r>
      <w:r>
        <w:rPr>
          <w:rFonts w:hint="eastAsia"/>
          <w:lang w:val="en-US" w:eastAsia="zh-CN"/>
        </w:rPr>
        <w:t xml:space="preserve"> PDCCH monitoring on P(S)Cell, the</w:t>
      </w:r>
      <w:r>
        <w:rPr>
          <w:lang w:val="en-US" w:eastAsia="zh-CN"/>
        </w:rPr>
        <w:t xml:space="preserve"> PDCCH monitoring behavior of </w:t>
      </w:r>
      <w:r>
        <w:rPr>
          <w:rFonts w:hint="eastAsia"/>
          <w:lang w:eastAsia="zh-CN"/>
        </w:rPr>
        <w:t>Type-0/0A/1/2-CSS sets</w:t>
      </w:r>
      <w:r>
        <w:rPr>
          <w:lang w:eastAsia="zh-CN"/>
        </w:rPr>
        <w:t xml:space="preserve"> with SI-RNTI/P-RNTI/RA-RNTI is not included in it.</w:t>
      </w:r>
      <w:r>
        <w:rPr>
          <w:rFonts w:hint="eastAsia"/>
          <w:lang w:val="en-US" w:eastAsia="zh-CN"/>
        </w:rPr>
        <w:t xml:space="preserve"> </w:t>
      </w:r>
      <w:r>
        <w:rPr>
          <w:lang w:val="en-US" w:eastAsia="zh-CN"/>
        </w:rPr>
        <w:t xml:space="preserve">It is allowed to configure </w:t>
      </w:r>
      <w:r>
        <w:rPr>
          <w:rFonts w:hint="eastAsia"/>
          <w:lang w:eastAsia="zh-CN"/>
        </w:rPr>
        <w:t>Type-0/0A/1/2-CSS sets</w:t>
      </w:r>
      <w:r>
        <w:rPr>
          <w:rFonts w:hint="eastAsia"/>
          <w:lang w:val="en-US" w:eastAsia="zh-CN"/>
        </w:rPr>
        <w:t xml:space="preserve"> on P(S)Cell and USS sets on sSCell in overlapping </w:t>
      </w:r>
      <w:r>
        <w:rPr>
          <w:rFonts w:hint="eastAsia"/>
          <w:lang w:eastAsia="zh-CN"/>
        </w:rPr>
        <w:t>[symbol/slot]</w:t>
      </w:r>
      <w:r>
        <w:rPr>
          <w:rFonts w:hint="eastAsia"/>
          <w:lang w:val="en-US" w:eastAsia="zh-CN"/>
        </w:rPr>
        <w:t xml:space="preserve"> </w:t>
      </w:r>
      <w:r>
        <w:rPr>
          <w:lang w:val="en-US" w:eastAsia="zh-CN"/>
        </w:rPr>
        <w:t>in Alt 2</w:t>
      </w:r>
      <w:r>
        <w:rPr>
          <w:rFonts w:hint="eastAsia"/>
          <w:lang w:val="en-US" w:eastAsia="zh-CN"/>
        </w:rPr>
        <w:t>,</w:t>
      </w:r>
      <w:r>
        <w:rPr>
          <w:rStyle w:val="57"/>
          <w:rFonts w:hint="eastAsia"/>
          <w:sz w:val="20"/>
          <w:szCs w:val="20"/>
          <w:lang w:val="en-US" w:eastAsia="zh-CN"/>
        </w:rPr>
        <w:t xml:space="preserve"> but Type A UE does not </w:t>
      </w:r>
      <w:r>
        <w:rPr>
          <w:rStyle w:val="57"/>
          <w:sz w:val="20"/>
          <w:szCs w:val="20"/>
          <w:lang w:val="en-US" w:eastAsia="zh-CN"/>
        </w:rPr>
        <w:t>need</w:t>
      </w:r>
      <w:r>
        <w:rPr>
          <w:rStyle w:val="57"/>
          <w:rFonts w:hint="eastAsia"/>
          <w:sz w:val="20"/>
          <w:szCs w:val="20"/>
          <w:lang w:val="en-US" w:eastAsia="zh-CN"/>
        </w:rPr>
        <w:t xml:space="preserve"> to</w:t>
      </w:r>
      <w:r>
        <w:rPr>
          <w:rStyle w:val="57"/>
          <w:sz w:val="20"/>
          <w:szCs w:val="20"/>
          <w:lang w:val="en-US" w:eastAsia="zh-CN"/>
        </w:rPr>
        <w:t xml:space="preserve"> monitor </w:t>
      </w:r>
      <w:r>
        <w:rPr>
          <w:rStyle w:val="57"/>
          <w:rFonts w:hint="eastAsia"/>
          <w:sz w:val="20"/>
          <w:szCs w:val="20"/>
          <w:lang w:val="en-US" w:eastAsia="zh-CN"/>
        </w:rPr>
        <w:t>PDCCH of USS for scheduling P(S)Cell on sSCell, which avoid</w:t>
      </w:r>
      <w:r>
        <w:rPr>
          <w:rStyle w:val="57"/>
          <w:sz w:val="20"/>
          <w:szCs w:val="20"/>
          <w:lang w:val="en-US" w:eastAsia="zh-CN"/>
        </w:rPr>
        <w:t>s</w:t>
      </w:r>
      <w:r>
        <w:rPr>
          <w:rStyle w:val="57"/>
          <w:rFonts w:hint="eastAsia"/>
          <w:sz w:val="20"/>
          <w:szCs w:val="20"/>
          <w:lang w:val="en-US" w:eastAsia="zh-CN"/>
        </w:rPr>
        <w:t xml:space="preserve"> blind decoding on both P(S)Cell and sSCell simultaneously and ha</w:t>
      </w:r>
      <w:r>
        <w:rPr>
          <w:rStyle w:val="57"/>
          <w:sz w:val="20"/>
          <w:szCs w:val="20"/>
          <w:lang w:val="en-US" w:eastAsia="zh-CN"/>
        </w:rPr>
        <w:t>s</w:t>
      </w:r>
      <w:r>
        <w:rPr>
          <w:rStyle w:val="57"/>
          <w:rFonts w:hint="eastAsia"/>
          <w:sz w:val="20"/>
          <w:szCs w:val="20"/>
          <w:lang w:val="en-US" w:eastAsia="zh-CN"/>
        </w:rPr>
        <w:t xml:space="preserve"> no impact on NW scheduling. Considering Type-0/0A/1/2-CSS on P(S)Cell </w:t>
      </w:r>
      <w:r>
        <w:rPr>
          <w:rStyle w:val="57"/>
          <w:sz w:val="20"/>
          <w:szCs w:val="20"/>
          <w:lang w:val="en-US" w:eastAsia="zh-CN"/>
        </w:rPr>
        <w:t>are usually used to scheduling</w:t>
      </w:r>
      <w:r>
        <w:rPr>
          <w:rStyle w:val="57"/>
          <w:rFonts w:hint="eastAsia"/>
          <w:sz w:val="20"/>
          <w:szCs w:val="20"/>
          <w:lang w:val="en-US" w:eastAsia="zh-CN"/>
        </w:rPr>
        <w:t xml:space="preserve"> cell-specific information, it is acceptable to maintain decoding DCI formats on Type-0/0A/1/2-CSS on P(S)Cell by dropping overlapped USS sets on sSCell.  </w:t>
      </w:r>
    </w:p>
    <w:p>
      <w:pPr>
        <w:jc w:val="both"/>
        <w:rPr>
          <w:b/>
          <w:bCs/>
          <w:lang w:val="en-US" w:eastAsia="zh-CN"/>
        </w:rPr>
      </w:pPr>
      <w:r>
        <w:rPr>
          <w:rFonts w:hint="eastAsia"/>
          <w:b/>
          <w:bCs/>
          <w:lang w:val="en-US" w:eastAsia="zh-CN"/>
        </w:rPr>
        <w:t xml:space="preserve">Proposal 2. For Type A UE, </w:t>
      </w:r>
      <w:r>
        <w:rPr>
          <w:rFonts w:hint="eastAsia"/>
          <w:b/>
          <w:bCs/>
          <w:lang w:eastAsia="zh-TW"/>
        </w:rPr>
        <w:t>UE drops the overlapped USS sets on sSCell</w:t>
      </w:r>
      <w:r>
        <w:rPr>
          <w:rFonts w:hint="eastAsia"/>
          <w:b/>
          <w:bCs/>
          <w:lang w:val="en-US" w:eastAsia="zh-CN"/>
        </w:rPr>
        <w:t xml:space="preserve"> when UE is configured to </w:t>
      </w:r>
      <w:r>
        <w:rPr>
          <w:rFonts w:hint="eastAsia"/>
          <w:b/>
          <w:bCs/>
          <w:lang w:eastAsia="zh-CN"/>
        </w:rPr>
        <w:t xml:space="preserve">monitor Type-0/0A/1/2/-CSS sets on P(S)Cell and </w:t>
      </w:r>
      <w:r>
        <w:rPr>
          <w:rFonts w:hint="eastAsia"/>
          <w:b/>
          <w:bCs/>
          <w:lang w:val="en-US" w:eastAsia="zh-CN"/>
        </w:rPr>
        <w:t>USS sets</w:t>
      </w:r>
      <w:r>
        <w:rPr>
          <w:rFonts w:hint="eastAsia"/>
          <w:b/>
          <w:bCs/>
          <w:lang w:eastAsia="zh-CN"/>
        </w:rPr>
        <w:t xml:space="preserve"> on sSCell (for scheduling P(S)Cell)</w:t>
      </w:r>
      <w:r>
        <w:rPr>
          <w:rFonts w:hint="eastAsia"/>
          <w:b/>
          <w:bCs/>
          <w:lang w:val="en-US" w:eastAsia="zh-CN"/>
        </w:rPr>
        <w:t xml:space="preserve"> in overlapped [symbol/slot].</w:t>
      </w:r>
    </w:p>
    <w:p>
      <w:pPr>
        <w:jc w:val="left"/>
        <w:outlineLvl w:val="2"/>
        <w:rPr>
          <w:b/>
          <w:bCs/>
          <w:u w:val="single"/>
          <w:lang w:val="en-GB" w:eastAsia="zh-CN"/>
        </w:rPr>
      </w:pPr>
      <w:r>
        <w:rPr>
          <w:b/>
          <w:bCs/>
          <w:u w:val="single"/>
          <w:lang w:val="en-US" w:eastAsia="zh-CN"/>
        </w:rPr>
        <w:t>Issue 3: Other DCI monitoring behavior</w:t>
      </w:r>
    </w:p>
    <w:p>
      <w:pPr>
        <w:pStyle w:val="30"/>
        <w:rPr>
          <w:b/>
          <w:bCs/>
          <w:i/>
          <w:iCs/>
          <w:u w:val="single"/>
          <w:lang w:eastAsia="zh-CN"/>
        </w:rPr>
      </w:pPr>
      <w:r>
        <w:rPr>
          <w:rFonts w:hint="eastAsia"/>
          <w:b/>
          <w:bCs/>
          <w:i/>
          <w:iCs/>
          <w:u w:val="single"/>
          <w:lang w:eastAsia="zh-CN"/>
        </w:rPr>
        <w:t>D</w:t>
      </w:r>
      <w:r>
        <w:rPr>
          <w:b/>
          <w:bCs/>
          <w:i/>
          <w:iCs/>
          <w:u w:val="single"/>
          <w:lang w:eastAsia="zh-CN"/>
        </w:rPr>
        <w:t>CI format 2_5</w:t>
      </w:r>
    </w:p>
    <w:p>
      <w:pPr>
        <w:jc w:val="both"/>
        <w:rPr>
          <w:lang w:eastAsia="zh-CN"/>
        </w:rPr>
      </w:pPr>
      <w:r>
        <w:rPr>
          <w:rFonts w:hint="eastAsia"/>
          <w:lang w:eastAsia="zh-CN"/>
        </w:rPr>
        <w:t>I</w:t>
      </w:r>
      <w:r>
        <w:rPr>
          <w:lang w:eastAsia="zh-CN"/>
        </w:rPr>
        <w:t>n R</w:t>
      </w:r>
      <w:r>
        <w:rPr>
          <w:rFonts w:hint="eastAsia"/>
          <w:lang w:eastAsia="zh-CN"/>
        </w:rPr>
        <w:t>el</w:t>
      </w:r>
      <w:r>
        <w:rPr>
          <w:lang w:eastAsia="zh-CN"/>
        </w:rPr>
        <w:t>-16, DCI format 2_5 can be monitored PCell/PSCell or SCell, we think this rule can be reused in Rel-17 CCS.</w:t>
      </w:r>
    </w:p>
    <w:p>
      <w:pPr>
        <w:pStyle w:val="30"/>
        <w:rPr>
          <w:b/>
          <w:bCs/>
          <w:i/>
          <w:iCs/>
          <w:u w:val="single"/>
          <w:lang w:eastAsia="zh-CN"/>
        </w:rPr>
      </w:pPr>
      <w:r>
        <w:rPr>
          <w:rFonts w:hint="eastAsia"/>
          <w:b/>
          <w:bCs/>
          <w:i/>
          <w:iCs/>
          <w:u w:val="single"/>
          <w:lang w:eastAsia="zh-CN"/>
        </w:rPr>
        <w:t>D</w:t>
      </w:r>
      <w:r>
        <w:rPr>
          <w:b/>
          <w:bCs/>
          <w:i/>
          <w:iCs/>
          <w:u w:val="single"/>
          <w:lang w:eastAsia="zh-CN"/>
        </w:rPr>
        <w:t>CI format 2_6</w:t>
      </w:r>
    </w:p>
    <w:p>
      <w:pPr>
        <w:jc w:val="both"/>
        <w:rPr>
          <w:lang w:eastAsia="zh-CN"/>
        </w:rPr>
      </w:pPr>
      <w:r>
        <w:rPr>
          <w:rFonts w:hint="eastAsia"/>
          <w:lang w:eastAsia="zh-CN"/>
        </w:rPr>
        <w:t>I</w:t>
      </w:r>
      <w:r>
        <w:rPr>
          <w:lang w:eastAsia="zh-CN"/>
        </w:rPr>
        <w:t>n R</w:t>
      </w:r>
      <w:r>
        <w:rPr>
          <w:rFonts w:hint="eastAsia"/>
          <w:lang w:eastAsia="zh-CN"/>
        </w:rPr>
        <w:t>el</w:t>
      </w:r>
      <w:r>
        <w:rPr>
          <w:lang w:eastAsia="zh-CN"/>
        </w:rPr>
        <w:t>-16, DCI format 2_6 can be monitored only on PCell/PSCell, we think this rule can also be reused in Rel-17 CCS.</w:t>
      </w:r>
    </w:p>
    <w:p>
      <w:pPr>
        <w:jc w:val="both"/>
        <w:rPr>
          <w:b/>
          <w:bCs/>
          <w:lang w:eastAsia="zh-CN"/>
        </w:rPr>
      </w:pPr>
      <w:r>
        <w:rPr>
          <w:b/>
          <w:bCs/>
          <w:lang w:eastAsia="zh-CN"/>
        </w:rPr>
        <w:t xml:space="preserve">Proposal </w:t>
      </w:r>
      <w:r>
        <w:rPr>
          <w:rFonts w:hint="eastAsia"/>
          <w:b/>
          <w:bCs/>
          <w:lang w:val="en-US" w:eastAsia="zh-CN"/>
        </w:rPr>
        <w:t>3</w:t>
      </w:r>
      <w:r>
        <w:rPr>
          <w:b/>
          <w:bCs/>
          <w:lang w:eastAsia="zh-CN"/>
        </w:rPr>
        <w:t xml:space="preserve">. DCI format 2_5 can be monitored on PCell/PSCell or SCell as Rel-16. </w:t>
      </w:r>
    </w:p>
    <w:p>
      <w:pPr>
        <w:jc w:val="both"/>
        <w:rPr>
          <w:b/>
          <w:bCs/>
          <w:lang w:val="en-GB" w:eastAsia="zh-CN"/>
        </w:rPr>
      </w:pPr>
      <w:r>
        <w:rPr>
          <w:b/>
          <w:bCs/>
          <w:lang w:eastAsia="zh-CN"/>
        </w:rPr>
        <w:t xml:space="preserve">Proposal </w:t>
      </w:r>
      <w:r>
        <w:rPr>
          <w:rFonts w:hint="eastAsia"/>
          <w:b/>
          <w:bCs/>
          <w:lang w:val="en-US" w:eastAsia="zh-CN"/>
        </w:rPr>
        <w:t>4</w:t>
      </w:r>
      <w:r>
        <w:rPr>
          <w:b/>
          <w:bCs/>
          <w:lang w:eastAsia="zh-CN"/>
        </w:rPr>
        <w:t>. DCI format 2_6 can only be monitored on PCell/PSCell as Rel-16.</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.2 CCS configuration</w:t>
      </w:r>
    </w:p>
    <w:p>
      <w:pPr>
        <w:jc w:val="both"/>
        <w:rPr>
          <w:lang w:eastAsia="zh-CN"/>
        </w:rPr>
      </w:pPr>
      <w:r>
        <w:rPr>
          <w:lang w:val="en-US" w:eastAsia="zh-CN"/>
        </w:rPr>
        <w:t>In this section, we will discuss</w:t>
      </w:r>
      <w:r>
        <w:rPr>
          <w:lang w:eastAsia="zh-CN"/>
        </w:rPr>
        <w:t xml:space="preserve"> search space </w:t>
      </w:r>
      <w:r>
        <w:rPr>
          <w:rFonts w:hint="eastAsia"/>
          <w:lang w:val="en-US" w:eastAsia="zh-CN"/>
        </w:rPr>
        <w:t>set(s)</w:t>
      </w:r>
      <w:bookmarkStart w:id="6" w:name="_GoBack"/>
      <w:bookmarkEnd w:id="6"/>
      <w:r>
        <w:rPr>
          <w:rFonts w:hint="eastAsia"/>
          <w:lang w:val="en-US" w:eastAsia="zh-CN"/>
        </w:rPr>
        <w:t xml:space="preserve"> </w:t>
      </w:r>
      <w:r>
        <w:rPr>
          <w:lang w:eastAsia="zh-CN"/>
        </w:rPr>
        <w:t>configuration</w:t>
      </w:r>
      <w:r>
        <w:rPr>
          <w:rFonts w:hint="eastAsia"/>
          <w:lang w:val="en-US" w:eastAsia="zh-CN"/>
        </w:rPr>
        <w:t xml:space="preserve"> for cross-carrier scheduling</w:t>
      </w:r>
      <w:r>
        <w:rPr>
          <w:lang w:eastAsia="zh-CN"/>
        </w:rPr>
        <w:t xml:space="preserve"> </w:t>
      </w:r>
      <w:r>
        <w:rPr>
          <w:rFonts w:hint="eastAsia"/>
          <w:lang w:val="en-US" w:eastAsia="zh-CN"/>
        </w:rPr>
        <w:t xml:space="preserve">from </w:t>
      </w:r>
      <w:r>
        <w:rPr>
          <w:lang w:eastAsia="zh-CN"/>
        </w:rPr>
        <w:t>sSCell</w:t>
      </w:r>
      <w:r>
        <w:rPr>
          <w:rFonts w:hint="eastAsia"/>
          <w:lang w:val="en-US" w:eastAsia="zh-CN"/>
        </w:rPr>
        <w:t xml:space="preserve"> to P(S)Cell.</w:t>
      </w:r>
      <w:r>
        <w:rPr>
          <w:lang w:val="en-US" w:eastAsia="zh-CN"/>
        </w:rPr>
        <w:t xml:space="preserve"> </w:t>
      </w:r>
      <w:r>
        <w:rPr>
          <w:rFonts w:hint="eastAsia"/>
          <w:lang w:eastAsia="zh-CN"/>
        </w:rPr>
        <w:t>I</w:t>
      </w:r>
      <w:r>
        <w:rPr>
          <w:lang w:eastAsia="zh-CN"/>
        </w:rPr>
        <w:t>n RAN1# 104b-e meeting, it was agreed that CIF for sSCell to P</w:t>
      </w:r>
      <w:r>
        <w:rPr>
          <w:rFonts w:hint="eastAsia"/>
          <w:lang w:val="en-US" w:eastAsia="zh-CN"/>
        </w:rPr>
        <w:t>(S)</w:t>
      </w:r>
      <w:r>
        <w:rPr>
          <w:lang w:eastAsia="zh-CN"/>
        </w:rPr>
        <w:t>Cell cross-carrier scheduling is explicitly configured using RRC signalling.</w:t>
      </w:r>
      <w:r>
        <w:rPr>
          <w:rFonts w:hint="eastAsia"/>
          <w:lang w:eastAsia="zh-CN"/>
        </w:rPr>
        <w:t xml:space="preserve"> </w:t>
      </w:r>
      <w:r>
        <w:rPr>
          <w:lang w:eastAsia="zh-CN"/>
        </w:rPr>
        <w:t>The further discussion issue is that how RRC signalling configures the CIF value.</w:t>
      </w:r>
      <w:r>
        <w:rPr>
          <w:rFonts w:hint="eastAsia"/>
          <w:lang w:eastAsia="zh-CN"/>
        </w:rPr>
        <w:t xml:space="preserve"> </w:t>
      </w:r>
      <w:r>
        <w:rPr>
          <w:lang w:eastAsia="zh-CN"/>
        </w:rPr>
        <w:t xml:space="preserve">In current NR design, the cross-carrier scheduling framework is configured at serving cell configuration level, that is one cell can be configured as self-scheduling cell or cross-carrier scheduled cell. But for Type B UE, partial USS set(s) of DCI formats </w:t>
      </w:r>
      <w:r>
        <w:rPr>
          <w:rFonts w:cs="Times"/>
          <w:szCs w:val="22"/>
        </w:rPr>
        <w:t>0_1,1_1,0_2,1_2</w:t>
      </w:r>
      <w:r>
        <w:rPr>
          <w:lang w:eastAsia="zh-CN"/>
        </w:rPr>
        <w:t xml:space="preserve"> are used for self-scheduling on P</w:t>
      </w:r>
      <w:r>
        <w:rPr>
          <w:rFonts w:hint="eastAsia"/>
          <w:lang w:val="en-US" w:eastAsia="zh-CN"/>
        </w:rPr>
        <w:t>(S)</w:t>
      </w:r>
      <w:r>
        <w:rPr>
          <w:lang w:eastAsia="zh-CN"/>
        </w:rPr>
        <w:t>Cell, and other USS set(s) are used for cross-carrier scheduling by sSCell, that is the current cross-carrier scheduling framework is not suitable. Therefore, the cross-carrier configuration can be configured per USS set for P</w:t>
      </w:r>
      <w:r>
        <w:rPr>
          <w:rFonts w:hint="eastAsia"/>
          <w:lang w:val="en-US" w:eastAsia="zh-CN"/>
        </w:rPr>
        <w:t>(S)</w:t>
      </w:r>
      <w:r>
        <w:rPr>
          <w:lang w:eastAsia="zh-CN"/>
        </w:rPr>
        <w:t xml:space="preserve">Cell, for example, some USS set(s) </w:t>
      </w:r>
      <w:r>
        <w:rPr>
          <w:rFonts w:hint="eastAsia"/>
          <w:lang w:eastAsia="zh-CN"/>
        </w:rPr>
        <w:t>are</w:t>
      </w:r>
      <w:r>
        <w:rPr>
          <w:lang w:eastAsia="zh-CN"/>
        </w:rPr>
        <w:t xml:space="preserve"> configured as self-scheduling and other USS set(s) </w:t>
      </w:r>
      <w:r>
        <w:rPr>
          <w:rFonts w:hint="eastAsia"/>
          <w:lang w:eastAsia="zh-CN"/>
        </w:rPr>
        <w:t>are</w:t>
      </w:r>
      <w:r>
        <w:rPr>
          <w:lang w:eastAsia="zh-CN"/>
        </w:rPr>
        <w:t xml:space="preserve"> configured as cross-carrier scheduling and the configuration contents including the CIF value and sSCell index. </w:t>
      </w:r>
    </w:p>
    <w:p>
      <w:pPr>
        <w:jc w:val="both"/>
        <w:rPr>
          <w:b/>
          <w:bCs/>
          <w:lang w:eastAsia="zh-CN"/>
        </w:rPr>
      </w:pPr>
      <w:r>
        <w:rPr>
          <w:rFonts w:hint="eastAsia"/>
          <w:b/>
          <w:bCs/>
          <w:lang w:eastAsia="zh-CN"/>
        </w:rPr>
        <w:t>P</w:t>
      </w:r>
      <w:r>
        <w:rPr>
          <w:b/>
          <w:bCs/>
          <w:lang w:eastAsia="zh-CN"/>
        </w:rPr>
        <w:t xml:space="preserve">roposal </w:t>
      </w:r>
      <w:r>
        <w:rPr>
          <w:rFonts w:hint="eastAsia"/>
          <w:b/>
          <w:bCs/>
          <w:lang w:val="en-US" w:eastAsia="zh-CN"/>
        </w:rPr>
        <w:t>5</w:t>
      </w:r>
      <w:r>
        <w:rPr>
          <w:b/>
          <w:bCs/>
          <w:lang w:eastAsia="zh-CN"/>
        </w:rPr>
        <w:t>. The cross-carrier configuration can be configured per USS set for P</w:t>
      </w:r>
      <w:r>
        <w:rPr>
          <w:rFonts w:hint="eastAsia"/>
          <w:b/>
          <w:bCs/>
          <w:lang w:val="en-US" w:eastAsia="zh-CN"/>
        </w:rPr>
        <w:t>(S)</w:t>
      </w:r>
      <w:r>
        <w:rPr>
          <w:b/>
          <w:bCs/>
          <w:lang w:eastAsia="zh-CN"/>
        </w:rPr>
        <w:t xml:space="preserve">Cell, e.g., </w:t>
      </w:r>
      <w:r>
        <w:rPr>
          <w:rFonts w:hint="eastAsia"/>
          <w:b/>
          <w:bCs/>
          <w:lang w:eastAsia="zh-CN"/>
        </w:rPr>
        <w:t>t</w:t>
      </w:r>
      <w:r>
        <w:rPr>
          <w:b/>
          <w:bCs/>
          <w:lang w:eastAsia="zh-CN"/>
        </w:rPr>
        <w:t xml:space="preserve">he </w:t>
      </w:r>
      <w:r>
        <w:rPr>
          <w:rFonts w:hint="eastAsia"/>
          <w:b/>
          <w:bCs/>
          <w:lang w:eastAsia="zh-CN"/>
        </w:rPr>
        <w:t>information</w:t>
      </w:r>
      <w:r>
        <w:rPr>
          <w:b/>
          <w:bCs/>
          <w:lang w:eastAsia="zh-CN"/>
        </w:rPr>
        <w:t xml:space="preserve"> about whether this USS set is self-scheduling or cross-carrier scheduling, the CIF value and sSCell index if the USS set is used for cross-carrier scheduling.</w:t>
      </w:r>
    </w:p>
    <w:p>
      <w:pPr>
        <w:pStyle w:val="3"/>
        <w:ind w:left="0" w:firstLine="0"/>
        <w:jc w:val="both"/>
        <w:rPr>
          <w:rFonts w:ascii="Times New Roman" w:hAnsi="Times New Roman"/>
          <w:lang w:eastAsia="zh-CN"/>
        </w:rPr>
      </w:pPr>
      <w:r>
        <w:rPr>
          <w:rFonts w:hint="eastAsia" w:ascii="Times New Roman" w:hAnsi="Times New Roman"/>
          <w:lang w:eastAsia="zh-CN"/>
        </w:rPr>
        <w:t>2</w:t>
      </w:r>
      <w:r>
        <w:rPr>
          <w:rFonts w:ascii="Times New Roman" w:hAnsi="Times New Roman"/>
          <w:lang w:eastAsia="zh-CN"/>
        </w:rPr>
        <w:t>.3 CCS application scenario</w:t>
      </w:r>
    </w:p>
    <w:p>
      <w:pPr>
        <w:rPr>
          <w:lang w:eastAsia="zh-CN"/>
        </w:rPr>
      </w:pPr>
      <w:r>
        <w:rPr>
          <w:lang w:eastAsia="zh-CN"/>
        </w:rPr>
        <w:t>In this section, we will discuss some FFS issues about C</w:t>
      </w:r>
      <w:r>
        <w:rPr>
          <w:rFonts w:hint="eastAsia"/>
          <w:lang w:val="en-US" w:eastAsia="zh-CN"/>
        </w:rPr>
        <w:t>C</w:t>
      </w:r>
      <w:r>
        <w:rPr>
          <w:lang w:eastAsia="zh-CN"/>
        </w:rPr>
        <w:t>S application scenario.</w:t>
      </w:r>
    </w:p>
    <w:p>
      <w:pPr>
        <w:pStyle w:val="30"/>
        <w:rPr>
          <w:b/>
          <w:bCs/>
          <w:i/>
          <w:iCs/>
          <w:u w:val="single"/>
          <w:lang w:eastAsia="zh-CN"/>
        </w:rPr>
      </w:pPr>
      <w:r>
        <w:rPr>
          <w:rFonts w:hint="eastAsia"/>
          <w:b/>
          <w:bCs/>
          <w:i/>
          <w:iCs/>
          <w:u w:val="single"/>
          <w:lang w:eastAsia="zh-CN"/>
        </w:rPr>
        <w:t>U</w:t>
      </w:r>
      <w:r>
        <w:rPr>
          <w:b/>
          <w:bCs/>
          <w:i/>
          <w:iCs/>
          <w:u w:val="single"/>
          <w:lang w:eastAsia="zh-CN"/>
        </w:rPr>
        <w:t>E behaviour when sSCell is deactivated</w:t>
      </w:r>
    </w:p>
    <w:p>
      <w:pPr>
        <w:pStyle w:val="30"/>
        <w:rPr>
          <w:lang w:eastAsia="zh-CN"/>
        </w:rPr>
      </w:pPr>
      <w:r>
        <w:rPr>
          <w:rFonts w:hint="eastAsia"/>
          <w:lang w:eastAsia="zh-CN"/>
        </w:rPr>
        <w:t>I</w:t>
      </w:r>
      <w:r>
        <w:rPr>
          <w:lang w:eastAsia="zh-CN"/>
        </w:rPr>
        <w:t>f sSCell is deactivated, there is no motivation and possibility of offloading PDCCH monitoring on sSCell. That is when sSCell is deactivated, both Type A and Type B UE should switch to ‘normal’ PDCCH monitoring on P(S)Cell.</w:t>
      </w:r>
    </w:p>
    <w:p>
      <w:pPr>
        <w:jc w:val="both"/>
        <w:rPr>
          <w:b/>
          <w:bCs/>
          <w:lang w:eastAsia="zh-CN"/>
        </w:rPr>
      </w:pPr>
      <w:r>
        <w:rPr>
          <w:b/>
          <w:bCs/>
          <w:lang w:eastAsia="zh-CN"/>
        </w:rPr>
        <w:t xml:space="preserve">Proposal </w:t>
      </w:r>
      <w:r>
        <w:rPr>
          <w:rFonts w:hint="eastAsia"/>
          <w:b/>
          <w:bCs/>
          <w:lang w:val="en-US" w:eastAsia="zh-CN"/>
        </w:rPr>
        <w:t>6</w:t>
      </w:r>
      <w:r>
        <w:rPr>
          <w:b/>
          <w:bCs/>
          <w:lang w:eastAsia="zh-CN"/>
        </w:rPr>
        <w:t>. Both Type A and Type B UE should switch to ‘normal’ PDCCH monitoring on P(S)Cell when sSCell is deactivated.</w:t>
      </w:r>
    </w:p>
    <w:p>
      <w:pPr>
        <w:pStyle w:val="30"/>
        <w:rPr>
          <w:b/>
          <w:bCs/>
          <w:i/>
          <w:iCs/>
          <w:u w:val="single"/>
          <w:lang w:eastAsia="zh-CN"/>
        </w:rPr>
      </w:pPr>
      <w:r>
        <w:rPr>
          <w:b/>
          <w:bCs/>
          <w:i/>
          <w:iCs/>
          <w:u w:val="single"/>
          <w:lang w:eastAsia="zh-CN"/>
        </w:rPr>
        <w:t>Whether the UE can be configured with unaligned CA</w:t>
      </w:r>
    </w:p>
    <w:p>
      <w:pPr>
        <w:jc w:val="both"/>
        <w:rPr>
          <w:lang w:eastAsia="zh-CN"/>
        </w:rPr>
      </w:pPr>
      <w:r>
        <w:rPr>
          <w:rFonts w:hint="eastAsia"/>
          <w:lang w:eastAsia="zh-CN"/>
        </w:rPr>
        <w:t>I</w:t>
      </w:r>
      <w:r>
        <w:rPr>
          <w:lang w:eastAsia="zh-CN"/>
        </w:rPr>
        <w:t>n current spec, the CA offset parameter is used to determine the scheduling offset and has no restriction on whether it is P(S)Cell or sSCell. F</w:t>
      </w:r>
      <w:r>
        <w:rPr>
          <w:rFonts w:hint="eastAsia"/>
          <w:lang w:eastAsia="zh-CN"/>
        </w:rPr>
        <w:t>rom</w:t>
      </w:r>
      <w:r>
        <w:rPr>
          <w:lang w:eastAsia="zh-CN"/>
        </w:rPr>
        <w:t xml:space="preserve"> this point of view, there is no additional spec impact to support CCS from sSCell on P(S)Cell in unaligned CA scenario. Therefore, we think UE can be configured with unaligned CA. </w:t>
      </w:r>
    </w:p>
    <w:p>
      <w:pPr>
        <w:jc w:val="both"/>
        <w:rPr>
          <w:b/>
          <w:bCs/>
          <w:lang w:eastAsia="zh-CN"/>
        </w:rPr>
      </w:pPr>
      <w:r>
        <w:rPr>
          <w:b/>
          <w:bCs/>
          <w:lang w:eastAsia="zh-CN"/>
        </w:rPr>
        <w:t xml:space="preserve">Proposal </w:t>
      </w:r>
      <w:r>
        <w:rPr>
          <w:rFonts w:hint="eastAsia"/>
          <w:b/>
          <w:bCs/>
          <w:lang w:val="en-US" w:eastAsia="zh-CN"/>
        </w:rPr>
        <w:t>7</w:t>
      </w:r>
      <w:r>
        <w:rPr>
          <w:b/>
          <w:bCs/>
          <w:lang w:eastAsia="zh-CN"/>
        </w:rPr>
        <w:t xml:space="preserve">. </w:t>
      </w:r>
      <w:r>
        <w:rPr>
          <w:rFonts w:eastAsia="MS Mincho" w:cs="Times"/>
          <w:b/>
          <w:bCs/>
          <w:szCs w:val="22"/>
        </w:rPr>
        <w:t xml:space="preserve">Both Type A and Type B UE can be </w:t>
      </w:r>
      <w:r>
        <w:rPr>
          <w:b/>
          <w:bCs/>
          <w:lang w:eastAsia="zh-CN"/>
        </w:rPr>
        <w:t>configured with unaligned CA.</w:t>
      </w:r>
    </w:p>
    <w:p>
      <w:pPr>
        <w:pStyle w:val="30"/>
        <w:rPr>
          <w:rFonts w:eastAsia="MS Mincho" w:cs="Times"/>
          <w:szCs w:val="22"/>
        </w:rPr>
      </w:pPr>
      <w:r>
        <w:rPr>
          <w:b/>
          <w:bCs/>
          <w:i/>
          <w:iCs/>
          <w:u w:val="single"/>
          <w:lang w:eastAsia="zh-CN"/>
        </w:rPr>
        <w:t>Whether the above applies for multicast PDSCH</w:t>
      </w:r>
    </w:p>
    <w:p>
      <w:pPr>
        <w:tabs>
          <w:tab w:val="left" w:pos="240"/>
        </w:tabs>
        <w:spacing w:before="0" w:after="0" w:line="276" w:lineRule="auto"/>
        <w:jc w:val="both"/>
        <w:rPr>
          <w:rFonts w:cs="Times" w:eastAsiaTheme="minorEastAsia"/>
          <w:szCs w:val="22"/>
          <w:lang w:eastAsia="zh-CN"/>
        </w:rPr>
      </w:pPr>
      <w:r>
        <w:rPr>
          <w:rFonts w:hint="eastAsia" w:cs="Times" w:eastAsiaTheme="minorEastAsia"/>
          <w:szCs w:val="22"/>
          <w:lang w:eastAsia="zh-CN"/>
        </w:rPr>
        <w:t>C</w:t>
      </w:r>
      <w:r>
        <w:rPr>
          <w:rFonts w:cs="Times" w:eastAsiaTheme="minorEastAsia"/>
          <w:szCs w:val="22"/>
          <w:lang w:eastAsia="zh-CN"/>
        </w:rPr>
        <w:t>onsidering the CSS type for GC-PDCCH of multicast, e.g., whether it is a Type-3 CSS, whether can be monitored on SCell and detailed DCI formats, e.g., whether containing CIF filed, are still under discussion in Rel-17 NR MBS WI, we think the discussion of whether CCS from sSCell on P(S)Cell for multicast PDSCH can be applied should be postponed.</w:t>
      </w:r>
    </w:p>
    <w:p>
      <w:pPr>
        <w:ind w:left="0" w:firstLine="0"/>
        <w:jc w:val="both"/>
        <w:rPr>
          <w:lang w:eastAsia="zh-CN"/>
        </w:rPr>
      </w:pPr>
      <w:r>
        <w:rPr>
          <w:rFonts w:hint="eastAsia"/>
          <w:b/>
          <w:bCs/>
          <w:lang w:eastAsia="zh-CN"/>
        </w:rPr>
        <w:t>P</w:t>
      </w:r>
      <w:r>
        <w:rPr>
          <w:b/>
          <w:bCs/>
          <w:lang w:eastAsia="zh-CN"/>
        </w:rPr>
        <w:t xml:space="preserve">roposal </w:t>
      </w:r>
      <w:r>
        <w:rPr>
          <w:rFonts w:hint="eastAsia"/>
          <w:b/>
          <w:bCs/>
          <w:lang w:val="en-US" w:eastAsia="zh-CN"/>
        </w:rPr>
        <w:t>8</w:t>
      </w:r>
      <w:r>
        <w:rPr>
          <w:b/>
          <w:bCs/>
          <w:lang w:eastAsia="zh-CN"/>
        </w:rPr>
        <w:t>. Further to discuss whether CCS from sSCell on P(S)Cell for multicast PDSCH can be applied after more detailed design about DCI format and search space of GC-PDCCH for multicast.</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BD/CCE handling and CCS configuration framework is discussed, </w:t>
      </w:r>
      <w:r>
        <w:rPr>
          <w:lang w:eastAsia="zh-CN"/>
        </w:rPr>
        <w:t>and the following proposals are made.</w:t>
      </w:r>
    </w:p>
    <w:p>
      <w:pPr>
        <w:jc w:val="both"/>
        <w:rPr>
          <w:b/>
          <w:bCs/>
          <w:lang w:eastAsia="zh-CN"/>
        </w:rPr>
      </w:pPr>
      <w:r>
        <w:rPr>
          <w:rFonts w:hint="eastAsia"/>
          <w:b/>
          <w:bCs/>
          <w:lang w:eastAsia="zh-CN"/>
        </w:rPr>
        <w:t>P</w:t>
      </w:r>
      <w:r>
        <w:rPr>
          <w:b/>
          <w:bCs/>
          <w:lang w:eastAsia="zh-CN"/>
        </w:rPr>
        <w:t>roposal 1. For at least Type B UE</w:t>
      </w:r>
      <w:r>
        <w:rPr>
          <w:rFonts w:hint="eastAsia"/>
          <w:b/>
          <w:bCs/>
          <w:lang w:eastAsia="zh-CN"/>
        </w:rPr>
        <w:t>,</w:t>
      </w:r>
      <w:r>
        <w:rPr>
          <w:b/>
          <w:bCs/>
          <w:lang w:eastAsia="zh-CN"/>
        </w:rPr>
        <w:t xml:space="preserve"> support BD/CCE limit handling </w:t>
      </w:r>
      <w:r>
        <w:rPr>
          <w:rFonts w:hint="eastAsia"/>
          <w:b/>
          <w:bCs/>
          <w:lang w:val="en-US" w:eastAsia="zh-CN"/>
        </w:rPr>
        <w:t xml:space="preserve">based on </w:t>
      </w:r>
      <w:r>
        <w:rPr>
          <w:b/>
          <w:bCs/>
          <w:lang w:eastAsia="zh-CN"/>
        </w:rPr>
        <w:t xml:space="preserve">option </w:t>
      </w:r>
      <w:r>
        <w:rPr>
          <w:rFonts w:hint="eastAsia"/>
          <w:b/>
          <w:bCs/>
          <w:lang w:val="en-US" w:eastAsia="zh-CN"/>
        </w:rPr>
        <w:t>A/C</w:t>
      </w:r>
      <w:r>
        <w:rPr>
          <w:b/>
          <w:bCs/>
          <w:lang w:eastAsia="zh-CN"/>
        </w:rPr>
        <w:t xml:space="preserve"> with Alt</w:t>
      </w:r>
      <w:r>
        <w:rPr>
          <w:rFonts w:hint="eastAsia"/>
          <w:b/>
          <w:bCs/>
          <w:lang w:val="en-US" w:eastAsia="zh-CN"/>
        </w:rPr>
        <w:t xml:space="preserve"> </w:t>
      </w:r>
      <w:r>
        <w:rPr>
          <w:b/>
          <w:bCs/>
          <w:lang w:eastAsia="zh-CN"/>
        </w:rPr>
        <w:t>2.</w:t>
      </w:r>
    </w:p>
    <w:p>
      <w:pPr>
        <w:numPr>
          <w:ilvl w:val="0"/>
          <w:numId w:val="6"/>
        </w:numPr>
        <w:spacing w:before="0" w:after="160" w:line="260" w:lineRule="auto"/>
        <w:ind w:left="800" w:leftChars="200" w:hanging="400" w:hangingChars="200"/>
        <w:contextualSpacing/>
        <w:rPr>
          <w:rFonts w:ascii="Times" w:hAnsi="Times" w:eastAsia="Batang"/>
          <w:b/>
          <w:bCs/>
          <w:szCs w:val="24"/>
        </w:rPr>
      </w:pPr>
      <w:r>
        <w:rPr>
          <w:rFonts w:ascii="Times" w:hAnsi="Times" w:eastAsia="Batang"/>
          <w:b/>
          <w:bCs/>
          <w:szCs w:val="24"/>
        </w:rPr>
        <w:t xml:space="preserve">At least for Type B UE, when the UE is configured for CCS from sSCell to P(S)Cell and </w:t>
      </w:r>
      <w:r>
        <w:rPr>
          <w:rFonts w:ascii="Times" w:hAnsi="Times" w:eastAsia="Batang"/>
          <w:b/>
          <w:bCs/>
          <w:szCs w:val="24"/>
          <w:lang w:eastAsia="zh-CN"/>
        </w:rPr>
        <w:t>when P(S)Cell SCS (</w:t>
      </w:r>
      <m:oMath>
        <m:r>
          <m:rPr>
            <m:sty m:val="b"/>
          </m:rPr>
          <w:rPr>
            <w:rFonts w:ascii="Cambria Math" w:hAnsi="Cambria Math"/>
          </w:rPr>
          <m:t>μ</m:t>
        </m:r>
      </m:oMath>
      <w:r>
        <w:rPr>
          <w:rFonts w:ascii="Times" w:hAnsi="Times" w:eastAsia="Batang"/>
          <w:b/>
          <w:bCs/>
          <w:szCs w:val="24"/>
          <w:lang w:eastAsia="zh-CN"/>
        </w:rPr>
        <w:t>) is less than or equal to sSCell SCS (</w:t>
      </w:r>
      <m:oMath>
        <m:r>
          <m:rPr>
            <m:sty m:val="b"/>
          </m:rPr>
          <w:rPr>
            <w:rFonts w:ascii="Cambria Math" w:hAnsi="Cambria Math"/>
          </w:rPr>
          <m:t>μ1</m:t>
        </m:r>
      </m:oMath>
      <w:r>
        <w:rPr>
          <w:rFonts w:ascii="Times" w:hAnsi="Times" w:eastAsia="Batang"/>
          <w:b/>
          <w:bCs/>
          <w:szCs w:val="24"/>
          <w:lang w:eastAsia="zh-CN"/>
        </w:rPr>
        <w:t>), and at least when UE is not provided</w:t>
      </w:r>
      <w:r>
        <w:rPr>
          <w:rFonts w:ascii="Times" w:hAnsi="Times" w:eastAsia="Batang"/>
          <w:b/>
          <w:bCs/>
          <w:szCs w:val="24"/>
        </w:rPr>
        <w:t xml:space="preserve"> monitoringCapabilityConfig for any cell,</w:t>
      </w:r>
    </w:p>
    <w:p>
      <w:pPr>
        <w:pStyle w:val="134"/>
        <w:numPr>
          <w:ilvl w:val="1"/>
          <w:numId w:val="7"/>
        </w:numPr>
        <w:tabs>
          <w:tab w:val="left" w:pos="240"/>
        </w:tabs>
        <w:spacing w:before="0" w:after="160" w:line="259" w:lineRule="auto"/>
        <w:ind w:left="1440" w:leftChars="0" w:hanging="360"/>
        <w:contextualSpacing/>
        <w:outlineLvl w:val="0"/>
        <w:rPr>
          <w:b/>
          <w:bCs/>
          <w:lang w:eastAsia="en-US"/>
        </w:rPr>
      </w:pPr>
      <w:r>
        <w:rPr>
          <w:b/>
          <w:bCs/>
          <w:lang w:eastAsia="en-US"/>
        </w:rPr>
        <w:t>[based on Option A/C]</w:t>
      </w:r>
    </w:p>
    <w:p>
      <w:pPr>
        <w:pStyle w:val="134"/>
        <w:numPr>
          <w:ilvl w:val="2"/>
          <w:numId w:val="7"/>
        </w:numPr>
        <w:tabs>
          <w:tab w:val="left" w:pos="960"/>
        </w:tabs>
        <w:spacing w:before="0" w:after="160" w:line="259" w:lineRule="auto"/>
        <w:ind w:leftChars="0"/>
        <w:contextualSpacing/>
        <w:rPr>
          <w:b/>
          <w:bCs/>
          <w:lang w:eastAsia="en-US"/>
        </w:rPr>
      </w:pPr>
      <w:r>
        <w:rPr>
          <w:b/>
          <w:bCs/>
          <w:lang w:eastAsia="en-US"/>
        </w:rPr>
        <w:t>On P(S)Cell (for self-scheduling)</w:t>
      </w:r>
    </w:p>
    <w:p>
      <w:pPr>
        <w:pStyle w:val="134"/>
        <w:numPr>
          <w:ilvl w:val="3"/>
          <w:numId w:val="7"/>
        </w:numPr>
        <w:spacing w:before="0" w:after="160" w:line="259" w:lineRule="auto"/>
        <w:ind w:leftChars="0"/>
        <w:contextualSpacing/>
        <w:rPr>
          <w:rFonts w:cs="Times"/>
          <w:b/>
          <w:bCs/>
          <w:szCs w:val="22"/>
          <w:lang w:eastAsia="en-US"/>
        </w:rPr>
      </w:pPr>
      <w:r>
        <w:rPr>
          <w:rFonts w:cs="Times"/>
          <w:b/>
          <w:bCs/>
          <w:szCs w:val="22"/>
          <w:lang w:eastAsia="en-US"/>
        </w:rPr>
        <w:t xml:space="preserve">UE is not required to monitor more than </w:t>
      </w:r>
      <m:oMath>
        <m:r>
          <m:rPr>
            <m:sty m:val="b"/>
          </m:rPr>
          <w:rPr>
            <w:rFonts w:ascii="Cambria Math" w:hAnsi="Cambria Math" w:cs="Times"/>
            <w:szCs w:val="22"/>
          </w:rPr>
          <m:t>α∗</m:t>
        </m:r>
        <m:func>
          <m:funcPr>
            <m:ctrlPr>
              <w:rPr>
                <w:rFonts w:ascii="Cambria Math" w:hAnsi="Cambria Math" w:cs="Times"/>
                <w:b/>
                <w:bCs/>
                <w:szCs w:val="22"/>
              </w:rPr>
            </m:ctrlPr>
          </m:funcPr>
          <m:fName>
            <m:r>
              <m:rPr>
                <m:sty m:val="b"/>
              </m:rPr>
              <w:rPr>
                <w:rFonts w:ascii="Cambria Math" w:hAnsi="Cambria Math" w:cs="Times"/>
                <w:szCs w:val="22"/>
              </w:rPr>
              <m:t>min</m:t>
            </m:r>
            <m:ctrlPr>
              <w:rPr>
                <w:rFonts w:ascii="Cambria Math" w:hAnsi="Cambria Math" w:cs="Times"/>
                <w:b/>
                <w:bCs/>
                <w:szCs w:val="22"/>
              </w:rPr>
            </m:ctrlPr>
          </m:fName>
          <m:e>
            <m:d>
              <m:dPr>
                <m:ctrlPr>
                  <w:rPr>
                    <w:rFonts w:ascii="Cambria Math" w:hAnsi="Cambria Math" w:cs="Times"/>
                    <w:b/>
                    <w:bCs/>
                    <w:szCs w:val="22"/>
                  </w:rPr>
                </m:ctrlPr>
              </m:dPr>
              <m:e>
                <m:sSubSup>
                  <m:sSubSupPr>
                    <m:ctrlPr>
                      <w:rPr>
                        <w:rFonts w:ascii="Cambria Math" w:hAnsi="Cambria Math" w:cs="Times"/>
                        <w:b/>
                        <w:bCs/>
                        <w:szCs w:val="22"/>
                      </w:rPr>
                    </m:ctrlPr>
                  </m:sSubSupPr>
                  <m:e>
                    <m:r>
                      <m:rPr>
                        <m:sty m:val="b"/>
                      </m:rPr>
                      <w:rPr>
                        <w:rFonts w:ascii="Cambria Math" w:hAnsi="Cambria Math" w:cs="Times"/>
                        <w:szCs w:val="22"/>
                      </w:rPr>
                      <m:t>M</m:t>
                    </m:r>
                    <m:ctrlPr>
                      <w:rPr>
                        <w:rFonts w:ascii="Cambria Math" w:hAnsi="Cambria Math" w:cs="Times"/>
                        <w:b/>
                        <w:bCs/>
                        <w:szCs w:val="22"/>
                      </w:rPr>
                    </m:ctrlPr>
                  </m:e>
                  <m:sub>
                    <m:r>
                      <m:rPr>
                        <m:sty m:val="b"/>
                      </m:rPr>
                      <w:rPr>
                        <w:rFonts w:ascii="Cambria Math" w:hAnsi="Cambria Math" w:cs="Times"/>
                        <w:szCs w:val="22"/>
                      </w:rPr>
                      <m:t>PDCCH</m:t>
                    </m:r>
                    <m:ctrlPr>
                      <w:rPr>
                        <w:rFonts w:ascii="Cambria Math" w:hAnsi="Cambria Math" w:cs="Times"/>
                        <w:b/>
                        <w:bCs/>
                        <w:szCs w:val="22"/>
                      </w:rPr>
                    </m:ctrlPr>
                  </m:sub>
                  <m:sup>
                    <m:r>
                      <m:rPr>
                        <m:sty m:val="b"/>
                      </m:rPr>
                      <w:rPr>
                        <w:rFonts w:ascii="Cambria Math" w:hAnsi="Cambria Math" w:cs="Times"/>
                        <w:szCs w:val="22"/>
                      </w:rPr>
                      <m:t>max,slot,μ</m:t>
                    </m:r>
                    <m:ctrlPr>
                      <w:rPr>
                        <w:rFonts w:ascii="Cambria Math" w:hAnsi="Cambria Math" w:cs="Times"/>
                        <w:b/>
                        <w:bCs/>
                        <w:szCs w:val="22"/>
                      </w:rPr>
                    </m:ctrlPr>
                  </m:sup>
                </m:sSubSup>
                <m:r>
                  <m:rPr>
                    <m:sty m:val="b"/>
                  </m:rPr>
                  <w:rPr>
                    <w:rFonts w:ascii="Cambria Math" w:hAnsi="Cambria Math" w:cs="Times"/>
                    <w:szCs w:val="22"/>
                  </w:rPr>
                  <m:t>,</m:t>
                </m:r>
                <m:sSubSup>
                  <m:sSubSupPr>
                    <m:ctrlPr>
                      <w:rPr>
                        <w:rFonts w:ascii="Cambria Math" w:hAnsi="Cambria Math" w:cs="Times"/>
                        <w:b/>
                        <w:bCs/>
                        <w:szCs w:val="22"/>
                      </w:rPr>
                    </m:ctrlPr>
                  </m:sSubSupPr>
                  <m:e>
                    <m:r>
                      <m:rPr>
                        <m:sty m:val="b"/>
                      </m:rPr>
                      <w:rPr>
                        <w:rFonts w:ascii="Cambria Math" w:hAnsi="Cambria Math" w:cs="Times"/>
                        <w:szCs w:val="22"/>
                      </w:rPr>
                      <m:t>M</m:t>
                    </m:r>
                    <m:ctrlPr>
                      <w:rPr>
                        <w:rFonts w:ascii="Cambria Math" w:hAnsi="Cambria Math" w:cs="Times"/>
                        <w:b/>
                        <w:bCs/>
                        <w:szCs w:val="22"/>
                      </w:rPr>
                    </m:ctrlPr>
                  </m:e>
                  <m:sub>
                    <m:r>
                      <m:rPr>
                        <m:sty m:val="b"/>
                      </m:rPr>
                      <w:rPr>
                        <w:rFonts w:ascii="Cambria Math" w:hAnsi="Cambria Math" w:cs="Times"/>
                        <w:szCs w:val="22"/>
                      </w:rPr>
                      <m:t>PDCCH</m:t>
                    </m:r>
                    <m:ctrlPr>
                      <w:rPr>
                        <w:rFonts w:ascii="Cambria Math" w:hAnsi="Cambria Math" w:cs="Times"/>
                        <w:b/>
                        <w:bCs/>
                        <w:szCs w:val="22"/>
                      </w:rPr>
                    </m:ctrlPr>
                  </m:sub>
                  <m:sup>
                    <m:r>
                      <m:rPr>
                        <m:sty m:val="b"/>
                      </m:rPr>
                      <w:rPr>
                        <w:rFonts w:ascii="Cambria Math" w:hAnsi="Cambria Math" w:cs="Times"/>
                        <w:szCs w:val="22"/>
                      </w:rPr>
                      <m:t>total,slot,μ</m:t>
                    </m:r>
                    <m:ctrlPr>
                      <w:rPr>
                        <w:rFonts w:ascii="Cambria Math" w:hAnsi="Cambria Math" w:cs="Times"/>
                        <w:b/>
                        <w:bCs/>
                        <w:szCs w:val="22"/>
                      </w:rPr>
                    </m:ctrlPr>
                  </m:sup>
                </m:sSubSup>
                <m:ctrlPr>
                  <w:rPr>
                    <w:rFonts w:ascii="Cambria Math" w:hAnsi="Cambria Math" w:cs="Times"/>
                    <w:b/>
                    <w:bCs/>
                    <w:szCs w:val="22"/>
                  </w:rPr>
                </m:ctrlPr>
              </m:e>
            </m:d>
            <m:ctrlPr>
              <w:rPr>
                <w:rFonts w:ascii="Cambria Math" w:hAnsi="Cambria Math" w:cs="Times"/>
                <w:b/>
                <w:bCs/>
                <w:szCs w:val="22"/>
              </w:rPr>
            </m:ctrlPr>
          </m:e>
        </m:func>
        <m:r>
          <m:rPr>
            <m:sty m:val="b"/>
          </m:rPr>
          <w:rPr>
            <w:rFonts w:ascii="Cambria Math" w:hAnsi="Cambria Math" w:cs="Times"/>
            <w:szCs w:val="22"/>
          </w:rPr>
          <m:t xml:space="preserve"> </m:t>
        </m:r>
      </m:oMath>
      <w:r>
        <w:rPr>
          <w:rFonts w:cs="Times"/>
          <w:b/>
          <w:bCs/>
          <w:szCs w:val="22"/>
          <w:lang w:eastAsia="en-US"/>
        </w:rPr>
        <w:t xml:space="preserve"> PDCCH BD candidates per P(S)Cell slot</w:t>
      </w:r>
    </w:p>
    <w:p>
      <w:pPr>
        <w:pStyle w:val="134"/>
        <w:numPr>
          <w:ilvl w:val="2"/>
          <w:numId w:val="7"/>
        </w:numPr>
        <w:tabs>
          <w:tab w:val="left" w:pos="960"/>
        </w:tabs>
        <w:spacing w:before="0" w:after="160" w:line="259" w:lineRule="auto"/>
        <w:ind w:leftChars="0"/>
        <w:contextualSpacing/>
        <w:rPr>
          <w:b/>
          <w:bCs/>
          <w:lang w:eastAsia="en-US"/>
        </w:rPr>
      </w:pPr>
      <w:r>
        <w:rPr>
          <w:rFonts w:eastAsia="等线"/>
          <w:b/>
          <w:bCs/>
          <w:lang w:eastAsia="en-US"/>
        </w:rPr>
        <w:t>On sSCell (for cross-carrier scheduling to P(S)Cell)</w:t>
      </w:r>
    </w:p>
    <w:p>
      <w:pPr>
        <w:pStyle w:val="134"/>
        <w:numPr>
          <w:ilvl w:val="3"/>
          <w:numId w:val="7"/>
        </w:numPr>
        <w:spacing w:before="0" w:after="160" w:line="259" w:lineRule="auto"/>
        <w:ind w:leftChars="0"/>
        <w:contextualSpacing/>
        <w:rPr>
          <w:rFonts w:cs="Times"/>
          <w:b/>
          <w:bCs/>
          <w:szCs w:val="22"/>
          <w:lang w:eastAsia="en-US"/>
        </w:rPr>
      </w:pPr>
      <w:r>
        <w:rPr>
          <w:rFonts w:cs="Times"/>
          <w:b/>
          <w:bCs/>
          <w:szCs w:val="22"/>
          <w:lang w:eastAsia="en-US"/>
        </w:rPr>
        <w:t>UE is not required to monitor more than [</w:t>
      </w:r>
      <m:oMath>
        <m:func>
          <m:funcPr>
            <m:ctrlPr>
              <w:rPr>
                <w:rFonts w:ascii="Cambria Math" w:hAnsi="Cambria Math" w:cs="Times"/>
                <w:b/>
                <w:bCs/>
                <w:szCs w:val="22"/>
                <w:lang w:eastAsia="en-US"/>
              </w:rPr>
            </m:ctrlPr>
          </m:funcPr>
          <m:fName>
            <m:r>
              <m:rPr>
                <m:sty m:val="b"/>
              </m:rPr>
              <w:rPr>
                <w:rFonts w:ascii="Cambria Math" w:hAnsi="Cambria Math" w:cs="Times"/>
                <w:szCs w:val="22"/>
                <w:lang w:eastAsia="en-US"/>
              </w:rPr>
              <m:t>min</m:t>
            </m:r>
            <m:ctrlPr>
              <w:rPr>
                <w:rFonts w:ascii="Cambria Math" w:hAnsi="Cambria Math" w:cs="Times"/>
                <w:b/>
                <w:bCs/>
                <w:szCs w:val="22"/>
                <w:lang w:eastAsia="en-US"/>
              </w:rPr>
            </m:ctrlPr>
          </m:fName>
          <m:e>
            <m:d>
              <m:dPr>
                <m:ctrlPr>
                  <w:rPr>
                    <w:rFonts w:ascii="Cambria Math" w:hAnsi="Cambria Math" w:cs="Times"/>
                    <w:b/>
                    <w:bCs/>
                    <w:szCs w:val="22"/>
                    <w:lang w:eastAsia="en-US"/>
                  </w:rPr>
                </m:ctrlPr>
              </m:dPr>
              <m:e>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nor/>
                        <m:sty m:val="b"/>
                      </m:rPr>
                      <w:rPr>
                        <w:rFonts w:ascii="Cambria Math" w:hAnsi="Cambria Math" w:cs="Times"/>
                        <w:b/>
                        <w:bCs/>
                        <w:szCs w:val="22"/>
                        <w:lang w:eastAsia="en-US"/>
                      </w:rPr>
                      <m:t>PDCCH</m:t>
                    </m:r>
                    <m:ctrlPr>
                      <w:rPr>
                        <w:rFonts w:ascii="Cambria Math" w:hAnsi="Cambria Math" w:cs="Times"/>
                        <w:b/>
                        <w:bCs/>
                        <w:szCs w:val="22"/>
                        <w:lang w:eastAsia="en-US"/>
                      </w:rPr>
                    </m:ctrlPr>
                  </m:sub>
                  <m:sup>
                    <m:r>
                      <m:rPr>
                        <m:nor/>
                        <m:sty m:val="b"/>
                      </m:rPr>
                      <w:rPr>
                        <w:rFonts w:ascii="Cambria Math" w:hAnsi="Cambria Math" w:cs="Times"/>
                        <w:b/>
                        <w:bCs/>
                        <w:szCs w:val="22"/>
                        <w:lang w:eastAsia="en-US"/>
                      </w:rPr>
                      <m:t>max,slot,μ1</m:t>
                    </m:r>
                    <m:ctrlPr>
                      <w:rPr>
                        <w:rFonts w:ascii="Cambria Math" w:hAnsi="Cambria Math" w:cs="Times"/>
                        <w:b/>
                        <w:bCs/>
                        <w:szCs w:val="22"/>
                        <w:lang w:eastAsia="en-US"/>
                      </w:rPr>
                    </m:ctrlPr>
                  </m:sup>
                </m:sSubSup>
                <m:r>
                  <m:rPr>
                    <m:sty m:val="b"/>
                  </m:rPr>
                  <w:rPr>
                    <w:rFonts w:ascii="Cambria Math" w:hAnsi="Cambria Math" w:cs="Times"/>
                    <w:szCs w:val="22"/>
                    <w:lang w:eastAsia="en-US"/>
                  </w:rPr>
                  <m:t>,</m:t>
                </m:r>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nor/>
                        <m:sty m:val="b"/>
                      </m:rPr>
                      <w:rPr>
                        <w:rFonts w:ascii="Cambria Math" w:hAnsi="Cambria Math" w:cs="Times"/>
                        <w:b/>
                        <w:bCs/>
                        <w:szCs w:val="22"/>
                        <w:lang w:eastAsia="en-US"/>
                      </w:rPr>
                      <m:t>PDCCH</m:t>
                    </m:r>
                    <m:ctrlPr>
                      <w:rPr>
                        <w:rFonts w:ascii="Cambria Math" w:hAnsi="Cambria Math" w:cs="Times"/>
                        <w:b/>
                        <w:bCs/>
                        <w:szCs w:val="22"/>
                        <w:lang w:eastAsia="en-US"/>
                      </w:rPr>
                    </m:ctrlPr>
                  </m:sub>
                  <m:sup>
                    <m:r>
                      <m:rPr>
                        <m:nor/>
                        <m:sty m:val="b"/>
                      </m:rPr>
                      <w:rPr>
                        <w:rFonts w:ascii="Cambria Math" w:hAnsi="Cambria Math" w:cs="Times"/>
                        <w:b/>
                        <w:bCs/>
                        <w:szCs w:val="22"/>
                        <w:lang w:eastAsia="en-US"/>
                      </w:rPr>
                      <m:t>total,slot,μ1</m:t>
                    </m:r>
                    <m:ctrlPr>
                      <w:rPr>
                        <w:rFonts w:ascii="Cambria Math" w:hAnsi="Cambria Math" w:cs="Times"/>
                        <w:b/>
                        <w:bCs/>
                        <w:szCs w:val="22"/>
                        <w:lang w:eastAsia="en-US"/>
                      </w:rPr>
                    </m:ctrlPr>
                  </m:sup>
                </m:sSubSup>
                <m:ctrlPr>
                  <w:rPr>
                    <w:rFonts w:ascii="Cambria Math" w:hAnsi="Cambria Math" w:cs="Times"/>
                    <w:b/>
                    <w:bCs/>
                    <w:szCs w:val="22"/>
                    <w:lang w:eastAsia="en-US"/>
                  </w:rPr>
                </m:ctrlPr>
              </m:e>
            </m:d>
            <m:ctrlPr>
              <w:rPr>
                <w:rFonts w:ascii="Cambria Math" w:hAnsi="Cambria Math" w:cs="Times"/>
                <w:b/>
                <w:bCs/>
                <w:szCs w:val="22"/>
                <w:lang w:eastAsia="en-US"/>
              </w:rPr>
            </m:ctrlPr>
          </m:e>
        </m:func>
      </m:oMath>
      <w:r>
        <w:rPr>
          <w:rFonts w:cs="Times"/>
          <w:b/>
          <w:bCs/>
          <w:szCs w:val="22"/>
          <w:lang w:eastAsia="zh-CN"/>
        </w:rPr>
        <w:t xml:space="preserve"> or </w:t>
      </w:r>
      <m:oMath>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sty m:val="b"/>
              </m:rPr>
              <w:rPr>
                <w:rFonts w:ascii="Cambria Math" w:hAnsi="Cambria Math" w:cs="Times"/>
                <w:szCs w:val="22"/>
                <w:lang w:eastAsia="en-US"/>
              </w:rPr>
              <m:t>PDCCH</m:t>
            </m:r>
            <m:ctrlPr>
              <w:rPr>
                <w:rFonts w:ascii="Cambria Math" w:hAnsi="Cambria Math" w:cs="Times"/>
                <w:b/>
                <w:bCs/>
                <w:szCs w:val="22"/>
                <w:lang w:eastAsia="en-US"/>
              </w:rPr>
            </m:ctrlPr>
          </m:sub>
          <m:sup>
            <m:r>
              <m:rPr>
                <m:sty m:val="b"/>
              </m:rPr>
              <w:rPr>
                <w:rFonts w:ascii="Cambria Math" w:hAnsi="Cambria Math" w:cs="Times"/>
                <w:szCs w:val="22"/>
                <w:lang w:eastAsia="en-US"/>
              </w:rPr>
              <m:t>max,slot,μ1</m:t>
            </m:r>
            <m:ctrlPr>
              <w:rPr>
                <w:rFonts w:ascii="Cambria Math" w:hAnsi="Cambria Math" w:cs="Times"/>
                <w:b/>
                <w:bCs/>
                <w:szCs w:val="22"/>
                <w:lang w:eastAsia="en-US"/>
              </w:rPr>
            </m:ctrlPr>
          </m:sup>
        </m:sSubSup>
      </m:oMath>
      <w:r>
        <w:rPr>
          <w:rFonts w:cs="Times"/>
          <w:b/>
          <w:bCs/>
          <w:szCs w:val="22"/>
          <w:lang w:eastAsia="en-US"/>
        </w:rPr>
        <w:t>] PDCCH BD candidates per sSCell slot (Note: this is assumed per Rel16)</w:t>
      </w:r>
    </w:p>
    <w:p>
      <w:pPr>
        <w:pStyle w:val="134"/>
        <w:numPr>
          <w:ilvl w:val="3"/>
          <w:numId w:val="7"/>
        </w:numPr>
        <w:spacing w:before="0" w:after="160" w:line="259" w:lineRule="auto"/>
        <w:ind w:leftChars="0"/>
        <w:contextualSpacing/>
        <w:rPr>
          <w:rFonts w:cs="Times"/>
          <w:b/>
          <w:bCs/>
          <w:szCs w:val="22"/>
          <w:lang w:eastAsia="en-US"/>
        </w:rPr>
      </w:pPr>
      <w:r>
        <w:rPr>
          <w:rFonts w:cs="Times"/>
          <w:b/>
          <w:bCs/>
          <w:szCs w:val="22"/>
          <w:lang w:eastAsia="en-US"/>
        </w:rPr>
        <w:t xml:space="preserve">UE is additionally not required to monitor more than </w:t>
      </w:r>
      <m:oMath>
        <m:r>
          <m:rPr>
            <m:sty m:val="b"/>
          </m:rPr>
          <w:rPr>
            <w:rFonts w:ascii="Cambria Math" w:hAnsi="Cambria Math" w:cs="Times"/>
            <w:szCs w:val="22"/>
            <w:lang w:eastAsia="en-US"/>
          </w:rPr>
          <m:t>β∗</m:t>
        </m:r>
        <m:func>
          <m:funcPr>
            <m:ctrlPr>
              <w:rPr>
                <w:rFonts w:ascii="Cambria Math" w:hAnsi="Cambria Math" w:cs="Times"/>
                <w:b/>
                <w:bCs/>
                <w:szCs w:val="22"/>
                <w:lang w:eastAsia="en-US"/>
              </w:rPr>
            </m:ctrlPr>
          </m:funcPr>
          <m:fName>
            <m:r>
              <m:rPr>
                <m:sty m:val="b"/>
              </m:rPr>
              <w:rPr>
                <w:rFonts w:ascii="Cambria Math" w:hAnsi="Cambria Math" w:cs="Times"/>
                <w:szCs w:val="22"/>
                <w:lang w:eastAsia="en-US"/>
              </w:rPr>
              <m:t>min</m:t>
            </m:r>
            <m:ctrlPr>
              <w:rPr>
                <w:rFonts w:ascii="Cambria Math" w:hAnsi="Cambria Math" w:cs="Times"/>
                <w:b/>
                <w:bCs/>
                <w:szCs w:val="22"/>
                <w:lang w:eastAsia="en-US"/>
              </w:rPr>
            </m:ctrlPr>
          </m:fName>
          <m:e>
            <m:d>
              <m:dPr>
                <m:ctrlPr>
                  <w:rPr>
                    <w:rFonts w:ascii="Cambria Math" w:hAnsi="Cambria Math" w:cs="Times"/>
                    <w:b/>
                    <w:bCs/>
                    <w:szCs w:val="22"/>
                    <w:lang w:eastAsia="en-US"/>
                  </w:rPr>
                </m:ctrlPr>
              </m:dPr>
              <m:e>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sty m:val="b"/>
                      </m:rPr>
                      <w:rPr>
                        <w:rFonts w:ascii="Cambria Math" w:hAnsi="Cambria Math" w:cs="Times"/>
                        <w:szCs w:val="22"/>
                        <w:lang w:eastAsia="en-US"/>
                      </w:rPr>
                      <m:t>PDCCH</m:t>
                    </m:r>
                    <m:ctrlPr>
                      <w:rPr>
                        <w:rFonts w:ascii="Cambria Math" w:hAnsi="Cambria Math" w:cs="Times"/>
                        <w:b/>
                        <w:bCs/>
                        <w:szCs w:val="22"/>
                        <w:lang w:eastAsia="en-US"/>
                      </w:rPr>
                    </m:ctrlPr>
                  </m:sub>
                  <m:sup>
                    <m:r>
                      <m:rPr>
                        <m:sty m:val="b"/>
                      </m:rPr>
                      <w:rPr>
                        <w:rFonts w:ascii="Cambria Math" w:hAnsi="Cambria Math" w:cs="Times"/>
                        <w:szCs w:val="22"/>
                        <w:lang w:eastAsia="en-US"/>
                      </w:rPr>
                      <m:t>max,slot,μ</m:t>
                    </m:r>
                    <m:ctrlPr>
                      <w:rPr>
                        <w:rFonts w:ascii="Cambria Math" w:hAnsi="Cambria Math" w:cs="Times"/>
                        <w:b/>
                        <w:bCs/>
                        <w:szCs w:val="22"/>
                        <w:lang w:eastAsia="en-US"/>
                      </w:rPr>
                    </m:ctrlPr>
                  </m:sup>
                </m:sSubSup>
                <m:r>
                  <m:rPr>
                    <m:sty m:val="b"/>
                  </m:rPr>
                  <w:rPr>
                    <w:rFonts w:ascii="Cambria Math" w:hAnsi="Cambria Math" w:cs="Times"/>
                    <w:szCs w:val="22"/>
                    <w:lang w:eastAsia="en-US"/>
                  </w:rPr>
                  <m:t>,</m:t>
                </m:r>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sty m:val="b"/>
                      </m:rPr>
                      <w:rPr>
                        <w:rFonts w:ascii="Cambria Math" w:hAnsi="Cambria Math" w:cs="Times"/>
                        <w:szCs w:val="22"/>
                        <w:lang w:eastAsia="en-US"/>
                      </w:rPr>
                      <m:t>PDCCH</m:t>
                    </m:r>
                    <m:ctrlPr>
                      <w:rPr>
                        <w:rFonts w:ascii="Cambria Math" w:hAnsi="Cambria Math" w:cs="Times"/>
                        <w:b/>
                        <w:bCs/>
                        <w:szCs w:val="22"/>
                        <w:lang w:eastAsia="en-US"/>
                      </w:rPr>
                    </m:ctrlPr>
                  </m:sub>
                  <m:sup>
                    <m:r>
                      <m:rPr>
                        <m:sty m:val="b"/>
                      </m:rPr>
                      <w:rPr>
                        <w:rFonts w:ascii="Cambria Math" w:hAnsi="Cambria Math" w:cs="Times"/>
                        <w:szCs w:val="22"/>
                        <w:lang w:eastAsia="en-US"/>
                      </w:rPr>
                      <m:t>total,slot,μ</m:t>
                    </m:r>
                    <m:ctrlPr>
                      <w:rPr>
                        <w:rFonts w:ascii="Cambria Math" w:hAnsi="Cambria Math" w:cs="Times"/>
                        <w:b/>
                        <w:bCs/>
                        <w:szCs w:val="22"/>
                        <w:lang w:eastAsia="en-US"/>
                      </w:rPr>
                    </m:ctrlPr>
                  </m:sup>
                </m:sSubSup>
                <m:ctrlPr>
                  <w:rPr>
                    <w:rFonts w:ascii="Cambria Math" w:hAnsi="Cambria Math" w:cs="Times"/>
                    <w:b/>
                    <w:bCs/>
                    <w:szCs w:val="22"/>
                    <w:lang w:eastAsia="en-US"/>
                  </w:rPr>
                </m:ctrlPr>
              </m:e>
            </m:d>
            <m:ctrlPr>
              <w:rPr>
                <w:rFonts w:ascii="Cambria Math" w:hAnsi="Cambria Math" w:cs="Times"/>
                <w:b/>
                <w:bCs/>
                <w:szCs w:val="22"/>
                <w:lang w:eastAsia="en-US"/>
              </w:rPr>
            </m:ctrlPr>
          </m:e>
        </m:func>
      </m:oMath>
      <w:r>
        <w:rPr>
          <w:rFonts w:cs="Times"/>
          <w:b/>
          <w:bCs/>
          <w:szCs w:val="22"/>
          <w:lang w:eastAsia="en-US"/>
        </w:rPr>
        <w:t xml:space="preserve"> PDCCH BD candidates per P(S)Cell slot</w:t>
      </w:r>
    </w:p>
    <w:p>
      <w:pPr>
        <w:pStyle w:val="134"/>
        <w:numPr>
          <w:ilvl w:val="2"/>
          <w:numId w:val="7"/>
        </w:numPr>
        <w:tabs>
          <w:tab w:val="left" w:pos="960"/>
        </w:tabs>
        <w:spacing w:before="0" w:after="160" w:line="259" w:lineRule="auto"/>
        <w:ind w:leftChars="0"/>
        <w:contextualSpacing/>
        <w:rPr>
          <w:b/>
          <w:bCs/>
          <w:lang w:eastAsia="en-US"/>
        </w:rPr>
      </w:pPr>
      <m:oMath>
        <m:r>
          <m:rPr>
            <m:sty m:val="b"/>
          </m:rPr>
          <w:rPr>
            <w:rFonts w:ascii="Cambria Math" w:hAnsi="Cambria Math"/>
          </w:rPr>
          <m:t>0≤α≤1</m:t>
        </m:r>
      </m:oMath>
      <w:r>
        <w:rPr>
          <w:b/>
          <w:bCs/>
          <w:lang w:eastAsia="en-US"/>
        </w:rPr>
        <w:t xml:space="preserve"> and</w:t>
      </w:r>
      <m:oMath>
        <m:r>
          <m:rPr>
            <m:sty m:val="b"/>
          </m:rPr>
          <w:rPr>
            <w:rFonts w:ascii="Cambria Math" w:hAnsi="Cambria Math"/>
          </w:rPr>
          <m:t>0≤β≤1</m:t>
        </m:r>
      </m:oMath>
      <w:r>
        <w:rPr>
          <w:b/>
          <w:bCs/>
          <w:lang w:eastAsia="en-US"/>
        </w:rPr>
        <w:t xml:space="preserve"> are based on RRC configuration and at least cases o</w:t>
      </w:r>
      <w:r>
        <w:rPr>
          <w:rFonts w:hint="eastAsia" w:eastAsia="宋体"/>
          <w:b/>
          <w:bCs/>
          <w:lang w:val="en-US" w:eastAsia="zh-CN"/>
        </w:rPr>
        <w:t xml:space="preserve">f </w:t>
      </w:r>
      <m:oMath>
        <m:r>
          <m:rPr>
            <m:sty m:val="b"/>
          </m:rPr>
          <w:rPr>
            <w:rFonts w:ascii="Cambria Math" w:hAnsi="Cambria Math"/>
          </w:rPr>
          <m:t>α+β≤1</m:t>
        </m:r>
      </m:oMath>
      <w:r>
        <w:rPr>
          <w:rFonts w:hint="eastAsia" w:hAnsi="Cambria Math" w:eastAsia="宋体"/>
          <w:b/>
          <w:lang w:val="en-US" w:eastAsia="zh-CN"/>
        </w:rPr>
        <w:t xml:space="preserve"> </w:t>
      </w:r>
      <w:r>
        <w:rPr>
          <w:b/>
          <w:bCs/>
          <w:lang w:eastAsia="en-US"/>
        </w:rPr>
        <w:t>are supported</w:t>
      </w:r>
    </w:p>
    <w:p>
      <w:pPr>
        <w:pStyle w:val="134"/>
        <w:numPr>
          <w:ilvl w:val="2"/>
          <w:numId w:val="7"/>
        </w:numPr>
        <w:tabs>
          <w:tab w:val="left" w:pos="960"/>
        </w:tabs>
        <w:spacing w:before="0" w:after="160" w:line="259" w:lineRule="auto"/>
        <w:ind w:leftChars="0"/>
        <w:contextualSpacing/>
        <w:rPr>
          <w:b/>
          <w:bCs/>
          <w:lang w:val="en-US" w:eastAsia="zh-CN"/>
        </w:rPr>
      </w:pPr>
      <w:r>
        <w:rPr>
          <w:rFonts w:hint="eastAsia" w:eastAsia="宋体"/>
          <w:b/>
          <w:bCs/>
          <w:lang w:val="en-US" w:eastAsia="zh-CN"/>
        </w:rPr>
        <w:t>The additional BD limitation is per P(S)Cell slot and no further restrictions for d</w:t>
      </w:r>
      <w:r>
        <w:rPr>
          <w:b/>
          <w:bCs/>
        </w:rPr>
        <w:t>istribution of PDCCH BD candidates between multiple sSCell slots overlapping a P(S)Cell slot</w:t>
      </w:r>
      <w:r>
        <w:rPr>
          <w:rFonts w:hint="eastAsia" w:eastAsia="宋体"/>
          <w:b/>
          <w:bCs/>
          <w:lang w:val="en-US" w:eastAsia="zh-CN"/>
        </w:rPr>
        <w:t xml:space="preserve">. </w:t>
      </w:r>
    </w:p>
    <w:p>
      <w:pPr>
        <w:jc w:val="both"/>
        <w:rPr>
          <w:b/>
          <w:bCs/>
          <w:lang w:eastAsia="zh-CN"/>
        </w:rPr>
      </w:pPr>
      <w:r>
        <w:rPr>
          <w:rFonts w:hint="eastAsia"/>
          <w:b/>
          <w:bCs/>
          <w:lang w:val="en-US" w:eastAsia="zh-CN"/>
        </w:rPr>
        <w:t xml:space="preserve">Proposal 2. For Type A UE, </w:t>
      </w:r>
      <w:r>
        <w:rPr>
          <w:rFonts w:hint="eastAsia"/>
          <w:b/>
          <w:bCs/>
          <w:lang w:eastAsia="zh-TW"/>
        </w:rPr>
        <w:t>UE drops the overlapped USS sets on sSCell</w:t>
      </w:r>
      <w:r>
        <w:rPr>
          <w:rFonts w:hint="eastAsia"/>
          <w:b/>
          <w:bCs/>
          <w:lang w:val="en-US" w:eastAsia="zh-CN"/>
        </w:rPr>
        <w:t xml:space="preserve"> when UE is configured to </w:t>
      </w:r>
      <w:r>
        <w:rPr>
          <w:rFonts w:hint="eastAsia"/>
          <w:b/>
          <w:bCs/>
          <w:lang w:eastAsia="zh-CN"/>
        </w:rPr>
        <w:t xml:space="preserve">monitor Type-0/0A/1/2/-CSS sets on P(S)Cell and </w:t>
      </w:r>
      <w:r>
        <w:rPr>
          <w:rFonts w:hint="eastAsia"/>
          <w:b/>
          <w:bCs/>
          <w:lang w:val="en-US" w:eastAsia="zh-CN"/>
        </w:rPr>
        <w:t>USS sets</w:t>
      </w:r>
      <w:r>
        <w:rPr>
          <w:rFonts w:hint="eastAsia"/>
          <w:b/>
          <w:bCs/>
          <w:lang w:eastAsia="zh-CN"/>
        </w:rPr>
        <w:t xml:space="preserve"> on sSCell (for scheduling P(S)Cell)</w:t>
      </w:r>
      <w:r>
        <w:rPr>
          <w:rFonts w:hint="eastAsia"/>
          <w:b/>
          <w:bCs/>
          <w:lang w:val="en-US" w:eastAsia="zh-CN"/>
        </w:rPr>
        <w:t xml:space="preserve"> in overlapped [symbol/slot].</w:t>
      </w:r>
    </w:p>
    <w:p>
      <w:pPr>
        <w:jc w:val="both"/>
        <w:rPr>
          <w:b/>
          <w:bCs/>
          <w:lang w:eastAsia="zh-CN"/>
        </w:rPr>
      </w:pPr>
      <w:r>
        <w:rPr>
          <w:b/>
          <w:bCs/>
          <w:lang w:eastAsia="zh-CN"/>
        </w:rPr>
        <w:t xml:space="preserve">Proposal </w:t>
      </w:r>
      <w:r>
        <w:rPr>
          <w:rFonts w:hint="eastAsia"/>
          <w:b/>
          <w:bCs/>
          <w:lang w:val="en-US" w:eastAsia="zh-CN"/>
        </w:rPr>
        <w:t>3</w:t>
      </w:r>
      <w:r>
        <w:rPr>
          <w:b/>
          <w:bCs/>
          <w:lang w:eastAsia="zh-CN"/>
        </w:rPr>
        <w:t xml:space="preserve">. DCI format 2_5 can be monitored on PCell/PSCell or SCell as Rel-16. </w:t>
      </w:r>
    </w:p>
    <w:p>
      <w:pPr>
        <w:jc w:val="both"/>
        <w:rPr>
          <w:b/>
          <w:bCs/>
          <w:lang w:eastAsia="zh-CN"/>
        </w:rPr>
      </w:pPr>
      <w:r>
        <w:rPr>
          <w:b/>
          <w:bCs/>
          <w:lang w:eastAsia="zh-CN"/>
        </w:rPr>
        <w:t xml:space="preserve">Proposal </w:t>
      </w:r>
      <w:r>
        <w:rPr>
          <w:rFonts w:hint="eastAsia"/>
          <w:b/>
          <w:bCs/>
          <w:lang w:val="en-US" w:eastAsia="zh-CN"/>
        </w:rPr>
        <w:t>4</w:t>
      </w:r>
      <w:r>
        <w:rPr>
          <w:b/>
          <w:bCs/>
          <w:lang w:eastAsia="zh-CN"/>
        </w:rPr>
        <w:t>. DCI format 2_6 can only be monitored on PCell/PSCell as Rel-16.</w:t>
      </w:r>
    </w:p>
    <w:p>
      <w:pPr>
        <w:jc w:val="both"/>
        <w:rPr>
          <w:b/>
          <w:bCs/>
          <w:iCs/>
        </w:rPr>
      </w:pPr>
      <w:r>
        <w:rPr>
          <w:rFonts w:hint="eastAsia"/>
          <w:b/>
          <w:bCs/>
          <w:lang w:eastAsia="zh-CN"/>
        </w:rPr>
        <w:t>P</w:t>
      </w:r>
      <w:r>
        <w:rPr>
          <w:b/>
          <w:bCs/>
          <w:lang w:eastAsia="zh-CN"/>
        </w:rPr>
        <w:t xml:space="preserve">roposal </w:t>
      </w:r>
      <w:r>
        <w:rPr>
          <w:rFonts w:hint="eastAsia"/>
          <w:b/>
          <w:bCs/>
          <w:lang w:val="en-US" w:eastAsia="zh-CN"/>
        </w:rPr>
        <w:t>5</w:t>
      </w:r>
      <w:r>
        <w:rPr>
          <w:b/>
          <w:bCs/>
          <w:lang w:eastAsia="zh-CN"/>
        </w:rPr>
        <w:t>. The cross-carrier configuration can be configured per USS set for P</w:t>
      </w:r>
      <w:r>
        <w:rPr>
          <w:rFonts w:hint="eastAsia"/>
          <w:b/>
          <w:bCs/>
          <w:lang w:val="en-US" w:eastAsia="zh-CN"/>
        </w:rPr>
        <w:t>(S)</w:t>
      </w:r>
      <w:r>
        <w:rPr>
          <w:b/>
          <w:bCs/>
          <w:lang w:eastAsia="zh-CN"/>
        </w:rPr>
        <w:t xml:space="preserve">Cell, e.g., </w:t>
      </w:r>
      <w:r>
        <w:rPr>
          <w:rFonts w:hint="eastAsia"/>
          <w:b/>
          <w:bCs/>
          <w:lang w:eastAsia="zh-CN"/>
        </w:rPr>
        <w:t>t</w:t>
      </w:r>
      <w:r>
        <w:rPr>
          <w:b/>
          <w:bCs/>
          <w:lang w:eastAsia="zh-CN"/>
        </w:rPr>
        <w:t xml:space="preserve">he </w:t>
      </w:r>
      <w:r>
        <w:rPr>
          <w:rFonts w:hint="eastAsia"/>
          <w:b/>
          <w:bCs/>
          <w:lang w:eastAsia="zh-CN"/>
        </w:rPr>
        <w:t>information</w:t>
      </w:r>
      <w:r>
        <w:rPr>
          <w:b/>
          <w:bCs/>
          <w:lang w:eastAsia="zh-CN"/>
        </w:rPr>
        <w:t xml:space="preserve"> about whether this USS set is self-scheduling or cross-carrier scheduling, the CIF value and sSCell index if the USS set is used for cross-carrier scheduling.</w:t>
      </w:r>
    </w:p>
    <w:p>
      <w:pPr>
        <w:jc w:val="both"/>
        <w:rPr>
          <w:b/>
          <w:bCs/>
          <w:lang w:eastAsia="zh-CN"/>
        </w:rPr>
      </w:pPr>
      <w:r>
        <w:rPr>
          <w:b/>
          <w:bCs/>
          <w:lang w:eastAsia="zh-CN"/>
        </w:rPr>
        <w:t xml:space="preserve">Proposal </w:t>
      </w:r>
      <w:r>
        <w:rPr>
          <w:rFonts w:hint="eastAsia"/>
          <w:b/>
          <w:bCs/>
          <w:lang w:val="en-US" w:eastAsia="zh-CN"/>
        </w:rPr>
        <w:t>6</w:t>
      </w:r>
      <w:r>
        <w:rPr>
          <w:b/>
          <w:bCs/>
          <w:lang w:eastAsia="zh-CN"/>
        </w:rPr>
        <w:t>. Both Type A and Type B UE should switch to ‘normal’ PDCCH monitoring on P(S)Cell when sSCell is deactivated.</w:t>
      </w:r>
    </w:p>
    <w:p>
      <w:pPr>
        <w:jc w:val="both"/>
        <w:rPr>
          <w:b/>
          <w:bCs/>
          <w:lang w:eastAsia="zh-CN"/>
        </w:rPr>
      </w:pPr>
      <w:r>
        <w:rPr>
          <w:b/>
          <w:bCs/>
          <w:lang w:eastAsia="zh-CN"/>
        </w:rPr>
        <w:t xml:space="preserve">Proposal </w:t>
      </w:r>
      <w:r>
        <w:rPr>
          <w:rFonts w:hint="eastAsia"/>
          <w:b/>
          <w:bCs/>
          <w:lang w:val="en-US" w:eastAsia="zh-CN"/>
        </w:rPr>
        <w:t>7</w:t>
      </w:r>
      <w:r>
        <w:rPr>
          <w:b/>
          <w:bCs/>
          <w:lang w:eastAsia="zh-CN"/>
        </w:rPr>
        <w:t>. Both Type A and Type B UE can be configured with unaligned CA.</w:t>
      </w:r>
    </w:p>
    <w:p>
      <w:pPr>
        <w:jc w:val="both"/>
        <w:rPr>
          <w:b/>
          <w:bCs/>
          <w:lang w:eastAsia="zh-CN"/>
        </w:rPr>
      </w:pPr>
      <w:r>
        <w:rPr>
          <w:rFonts w:hint="eastAsia"/>
          <w:b/>
          <w:bCs/>
          <w:lang w:eastAsia="zh-CN"/>
        </w:rPr>
        <w:t>P</w:t>
      </w:r>
      <w:r>
        <w:rPr>
          <w:b/>
          <w:bCs/>
          <w:lang w:eastAsia="zh-CN"/>
        </w:rPr>
        <w:t xml:space="preserve">roposal </w:t>
      </w:r>
      <w:r>
        <w:rPr>
          <w:rFonts w:hint="eastAsia"/>
          <w:b/>
          <w:bCs/>
          <w:lang w:val="en-US" w:eastAsia="zh-CN"/>
        </w:rPr>
        <w:t>8</w:t>
      </w:r>
      <w:r>
        <w:rPr>
          <w:b/>
          <w:bCs/>
          <w:lang w:eastAsia="zh-CN"/>
        </w:rPr>
        <w:t>. Further to discuss whether CCS from sSCell on P(S)Cell for multicast PDSCH can be applied after more detailed design about DCI format and search space of GC-PDCCH for multicast.</w:t>
      </w:r>
    </w:p>
    <w:p>
      <w:pPr>
        <w:pStyle w:val="2"/>
        <w:numPr>
          <w:ilvl w:val="0"/>
          <w:numId w:val="5"/>
        </w:numPr>
        <w:rPr>
          <w:rFonts w:ascii="Times New Roman" w:hAnsi="Times New Roman" w:eastAsiaTheme="minorEastAsia"/>
          <w:lang w:eastAsia="zh-CN"/>
        </w:rPr>
      </w:pPr>
      <w:r>
        <w:rPr>
          <w:rFonts w:ascii="Times New Roman" w:hAnsi="Times New Roman" w:eastAsiaTheme="minorEastAsia"/>
          <w:lang w:eastAsia="zh-CN"/>
        </w:rPr>
        <w:t>References</w:t>
      </w:r>
    </w:p>
    <w:p>
      <w:pPr>
        <w:pStyle w:val="134"/>
        <w:numPr>
          <w:ilvl w:val="0"/>
          <w:numId w:val="9"/>
        </w:numPr>
        <w:ind w:leftChars="0"/>
        <w:rPr>
          <w:rFonts w:ascii="Times New Roman" w:hAnsi="Times New Roman"/>
          <w:lang w:eastAsia="zh-CN"/>
        </w:rPr>
      </w:pPr>
      <w:r>
        <w:rPr>
          <w:rFonts w:ascii="Times New Roman" w:hAnsi="Times New Roman"/>
          <w:lang w:val="en-US" w:eastAsia="zh-CN"/>
        </w:rPr>
        <w:t>Chairman's Notes RAN1#10</w:t>
      </w:r>
      <w:r>
        <w:rPr>
          <w:rFonts w:hint="eastAsia" w:ascii="Times New Roman" w:hAnsi="Times New Roman"/>
          <w:lang w:val="en-US" w:eastAsia="zh-CN"/>
        </w:rPr>
        <w:t>6</w:t>
      </w:r>
      <w:r>
        <w:rPr>
          <w:rFonts w:ascii="Times New Roman" w:hAnsi="Times New Roman"/>
          <w:lang w:val="en-US" w:eastAsia="zh-CN"/>
        </w:rPr>
        <w:t>-e</w:t>
      </w:r>
    </w:p>
    <w:p>
      <w:pPr>
        <w:pStyle w:val="134"/>
        <w:numPr>
          <w:ilvl w:val="0"/>
          <w:numId w:val="9"/>
        </w:numPr>
        <w:ind w:leftChars="0"/>
        <w:rPr>
          <w:rFonts w:ascii="Times New Roman" w:hAnsi="Times New Roman"/>
          <w:bCs/>
          <w:lang w:eastAsia="zh-CN"/>
        </w:rPr>
      </w:pPr>
      <w:r>
        <w:rPr>
          <w:bCs/>
          <w:lang w:eastAsia="zh-CN"/>
        </w:rPr>
        <w:t>R1-210</w:t>
      </w:r>
      <w:r>
        <w:rPr>
          <w:rFonts w:hint="eastAsia"/>
          <w:bCs/>
          <w:lang w:val="en-US" w:eastAsia="zh-CN"/>
        </w:rPr>
        <w:t>8661</w:t>
      </w:r>
      <w:r>
        <w:rPr>
          <w:rFonts w:asciiTheme="minorEastAsia" w:hAnsiTheme="minorEastAsia" w:eastAsiaTheme="minorEastAsia"/>
          <w:bCs/>
          <w:lang w:eastAsia="zh-CN"/>
        </w:rPr>
        <w:t xml:space="preserve"> </w:t>
      </w:r>
      <w:r>
        <w:rPr>
          <w:bCs/>
          <w:lang w:eastAsia="zh-CN"/>
        </w:rPr>
        <w:t>Summary#</w:t>
      </w:r>
      <w:r>
        <w:rPr>
          <w:rFonts w:hint="eastAsia"/>
          <w:bCs/>
          <w:lang w:val="en-US" w:eastAsia="zh-CN"/>
        </w:rPr>
        <w:t>5</w:t>
      </w:r>
      <w:r>
        <w:rPr>
          <w:bCs/>
          <w:lang w:eastAsia="zh-CN"/>
        </w:rPr>
        <w:t xml:space="preserve"> of Email discussion [10</w:t>
      </w:r>
      <w:r>
        <w:rPr>
          <w:rFonts w:hint="eastAsia"/>
          <w:bCs/>
          <w:lang w:val="en-US" w:eastAsia="zh-CN"/>
        </w:rPr>
        <w:t>6</w:t>
      </w:r>
      <w:r>
        <w:rPr>
          <w:bCs/>
          <w:lang w:eastAsia="zh-CN"/>
        </w:rPr>
        <w:t>-e-NR-DSS-01]</w:t>
      </w:r>
      <w:r>
        <w:rPr>
          <w:bCs/>
          <w:lang w:eastAsia="zh-CN"/>
        </w:rPr>
        <w:tab/>
      </w:r>
      <w:r>
        <w:rPr>
          <w:bCs/>
          <w:lang w:eastAsia="zh-CN"/>
        </w:rPr>
        <w:t>Moderator (Ericsson)</w:t>
      </w:r>
    </w:p>
    <w:p>
      <w:pPr>
        <w:pStyle w:val="134"/>
        <w:numPr>
          <w:ilvl w:val="0"/>
          <w:numId w:val="9"/>
        </w:numPr>
        <w:ind w:leftChars="0"/>
        <w:rPr>
          <w:rFonts w:ascii="Times New Roman" w:hAnsi="Times New Roman"/>
          <w:lang w:eastAsia="zh-CN"/>
        </w:rPr>
      </w:pPr>
      <w:r>
        <w:rPr>
          <w:rFonts w:ascii="Times New Roman" w:hAnsi="Times New Roman"/>
          <w:lang w:val="en-US" w:eastAsia="zh-CN"/>
        </w:rPr>
        <w:t>Chairman's Notes RAN1#105-e</w:t>
      </w:r>
    </w:p>
    <w:p>
      <w:pPr>
        <w:pStyle w:val="134"/>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4793A3A"/>
    <w:multiLevelType w:val="multilevel"/>
    <w:tmpl w:val="04793A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74E0623"/>
    <w:multiLevelType w:val="multilevel"/>
    <w:tmpl w:val="574E0623"/>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76B6682"/>
    <w:multiLevelType w:val="multilevel"/>
    <w:tmpl w:val="576B66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8"/>
  </w:num>
  <w:num w:numId="3">
    <w:abstractNumId w:val="5"/>
  </w:num>
  <w:num w:numId="4">
    <w:abstractNumId w:val="2"/>
    <w:lvlOverride w:ilvl="0">
      <w:startOverride w:val="1"/>
    </w:lvlOverride>
  </w:num>
  <w:num w:numId="5">
    <w:abstractNumId w:val="4"/>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88"/>
    <w:rsid w:val="00076B12"/>
    <w:rsid w:val="0007777E"/>
    <w:rsid w:val="000779AF"/>
    <w:rsid w:val="000779B8"/>
    <w:rsid w:val="00077D8A"/>
    <w:rsid w:val="00077D99"/>
    <w:rsid w:val="00080013"/>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65A"/>
    <w:rsid w:val="000E279A"/>
    <w:rsid w:val="000E2A3A"/>
    <w:rsid w:val="000E2D30"/>
    <w:rsid w:val="000E3175"/>
    <w:rsid w:val="000E33D0"/>
    <w:rsid w:val="000E3B82"/>
    <w:rsid w:val="000E3C78"/>
    <w:rsid w:val="000E3E84"/>
    <w:rsid w:val="000E4121"/>
    <w:rsid w:val="000E4B6C"/>
    <w:rsid w:val="000E4CC9"/>
    <w:rsid w:val="000E5060"/>
    <w:rsid w:val="000E52F0"/>
    <w:rsid w:val="000E57F9"/>
    <w:rsid w:val="000E59C2"/>
    <w:rsid w:val="000E5B7D"/>
    <w:rsid w:val="000E6461"/>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92F"/>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431"/>
    <w:rsid w:val="00217701"/>
    <w:rsid w:val="00217CAD"/>
    <w:rsid w:val="00217CBE"/>
    <w:rsid w:val="0022005C"/>
    <w:rsid w:val="002208C9"/>
    <w:rsid w:val="00220928"/>
    <w:rsid w:val="00221063"/>
    <w:rsid w:val="00221571"/>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D81"/>
    <w:rsid w:val="00247F46"/>
    <w:rsid w:val="00247FA8"/>
    <w:rsid w:val="00250096"/>
    <w:rsid w:val="00250575"/>
    <w:rsid w:val="00250C0A"/>
    <w:rsid w:val="00250D91"/>
    <w:rsid w:val="00251247"/>
    <w:rsid w:val="002518E3"/>
    <w:rsid w:val="00251A7C"/>
    <w:rsid w:val="00251D86"/>
    <w:rsid w:val="00252177"/>
    <w:rsid w:val="00252368"/>
    <w:rsid w:val="002526F3"/>
    <w:rsid w:val="00252738"/>
    <w:rsid w:val="002531DC"/>
    <w:rsid w:val="002533DA"/>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EA7"/>
    <w:rsid w:val="002A5F5F"/>
    <w:rsid w:val="002A689C"/>
    <w:rsid w:val="002A6B42"/>
    <w:rsid w:val="002A6CF3"/>
    <w:rsid w:val="002A7329"/>
    <w:rsid w:val="002A7F87"/>
    <w:rsid w:val="002B039B"/>
    <w:rsid w:val="002B0451"/>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6BB"/>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4DD"/>
    <w:rsid w:val="00400DE3"/>
    <w:rsid w:val="00400FC6"/>
    <w:rsid w:val="00400FFC"/>
    <w:rsid w:val="0040159E"/>
    <w:rsid w:val="00401687"/>
    <w:rsid w:val="00401EF0"/>
    <w:rsid w:val="00402112"/>
    <w:rsid w:val="00402E43"/>
    <w:rsid w:val="0040310A"/>
    <w:rsid w:val="0040324D"/>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549"/>
    <w:rsid w:val="006A059E"/>
    <w:rsid w:val="006A0F4F"/>
    <w:rsid w:val="006A15D5"/>
    <w:rsid w:val="006A16CE"/>
    <w:rsid w:val="006A1803"/>
    <w:rsid w:val="006A19B3"/>
    <w:rsid w:val="006A2AC4"/>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697F"/>
    <w:rsid w:val="00836B86"/>
    <w:rsid w:val="008370D0"/>
    <w:rsid w:val="008377B5"/>
    <w:rsid w:val="00837D89"/>
    <w:rsid w:val="008402E6"/>
    <w:rsid w:val="00840565"/>
    <w:rsid w:val="008409E7"/>
    <w:rsid w:val="00840D86"/>
    <w:rsid w:val="00840FE2"/>
    <w:rsid w:val="0084116F"/>
    <w:rsid w:val="008416A5"/>
    <w:rsid w:val="00841843"/>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95F"/>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2087"/>
    <w:rsid w:val="009F2155"/>
    <w:rsid w:val="009F23AD"/>
    <w:rsid w:val="009F245C"/>
    <w:rsid w:val="009F24A8"/>
    <w:rsid w:val="009F2860"/>
    <w:rsid w:val="009F2919"/>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F7"/>
    <w:rsid w:val="00A12C9A"/>
    <w:rsid w:val="00A12CB5"/>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23D7"/>
    <w:rsid w:val="00A2241F"/>
    <w:rsid w:val="00A2251D"/>
    <w:rsid w:val="00A22BD0"/>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62A1"/>
    <w:rsid w:val="00A362DE"/>
    <w:rsid w:val="00A3641F"/>
    <w:rsid w:val="00A36A7D"/>
    <w:rsid w:val="00A3719A"/>
    <w:rsid w:val="00A37423"/>
    <w:rsid w:val="00A379C5"/>
    <w:rsid w:val="00A37B09"/>
    <w:rsid w:val="00A37BD2"/>
    <w:rsid w:val="00A37E1A"/>
    <w:rsid w:val="00A4091E"/>
    <w:rsid w:val="00A40E32"/>
    <w:rsid w:val="00A412B1"/>
    <w:rsid w:val="00A413CD"/>
    <w:rsid w:val="00A418C3"/>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44B"/>
    <w:rsid w:val="00AA2560"/>
    <w:rsid w:val="00AA2D81"/>
    <w:rsid w:val="00AA2E57"/>
    <w:rsid w:val="00AA2F13"/>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983"/>
    <w:rsid w:val="00AA6FDD"/>
    <w:rsid w:val="00AA731F"/>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65C"/>
    <w:rsid w:val="00AF47AA"/>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645"/>
    <w:rsid w:val="00C07A8B"/>
    <w:rsid w:val="00C07D2B"/>
    <w:rsid w:val="00C07EF7"/>
    <w:rsid w:val="00C07FE2"/>
    <w:rsid w:val="00C1003B"/>
    <w:rsid w:val="00C10093"/>
    <w:rsid w:val="00C1012C"/>
    <w:rsid w:val="00C1051D"/>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468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82D"/>
    <w:rsid w:val="00C87CAF"/>
    <w:rsid w:val="00C9001C"/>
    <w:rsid w:val="00C90EBD"/>
    <w:rsid w:val="00C90FB8"/>
    <w:rsid w:val="00C9103A"/>
    <w:rsid w:val="00C91205"/>
    <w:rsid w:val="00C91245"/>
    <w:rsid w:val="00C9138D"/>
    <w:rsid w:val="00C91590"/>
    <w:rsid w:val="00C91695"/>
    <w:rsid w:val="00C91AB6"/>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37AE0"/>
    <w:rsid w:val="00D403FA"/>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E61"/>
    <w:rsid w:val="00D50FA7"/>
    <w:rsid w:val="00D5101F"/>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7E5"/>
    <w:rsid w:val="00DD7C77"/>
    <w:rsid w:val="00DE0780"/>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882"/>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C85"/>
    <w:rsid w:val="00E40E97"/>
    <w:rsid w:val="00E41263"/>
    <w:rsid w:val="00E412B9"/>
    <w:rsid w:val="00E41639"/>
    <w:rsid w:val="00E41ADC"/>
    <w:rsid w:val="00E41CAE"/>
    <w:rsid w:val="00E4252D"/>
    <w:rsid w:val="00E4290D"/>
    <w:rsid w:val="00E42CBB"/>
    <w:rsid w:val="00E451E3"/>
    <w:rsid w:val="00E453DF"/>
    <w:rsid w:val="00E4566C"/>
    <w:rsid w:val="00E457AC"/>
    <w:rsid w:val="00E45D68"/>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6D53A7"/>
    <w:rsid w:val="0193244A"/>
    <w:rsid w:val="025137E6"/>
    <w:rsid w:val="02AC6A55"/>
    <w:rsid w:val="036910BB"/>
    <w:rsid w:val="05320653"/>
    <w:rsid w:val="057F7E85"/>
    <w:rsid w:val="068B3030"/>
    <w:rsid w:val="07577B15"/>
    <w:rsid w:val="07B37AF7"/>
    <w:rsid w:val="0BDB79CD"/>
    <w:rsid w:val="0E3B73DA"/>
    <w:rsid w:val="0E607E88"/>
    <w:rsid w:val="0F344841"/>
    <w:rsid w:val="0FEB7AB3"/>
    <w:rsid w:val="14A021FF"/>
    <w:rsid w:val="1C957CF4"/>
    <w:rsid w:val="1C975328"/>
    <w:rsid w:val="1F284C81"/>
    <w:rsid w:val="20430ADF"/>
    <w:rsid w:val="20B427EC"/>
    <w:rsid w:val="218856BA"/>
    <w:rsid w:val="24867FFC"/>
    <w:rsid w:val="2AC23E9E"/>
    <w:rsid w:val="2ADD326D"/>
    <w:rsid w:val="2F1C3CE0"/>
    <w:rsid w:val="30794D61"/>
    <w:rsid w:val="30AE1D67"/>
    <w:rsid w:val="323B0F39"/>
    <w:rsid w:val="32F96E7E"/>
    <w:rsid w:val="37661FE5"/>
    <w:rsid w:val="37710C6C"/>
    <w:rsid w:val="378579A5"/>
    <w:rsid w:val="3A6C303F"/>
    <w:rsid w:val="3B0A275B"/>
    <w:rsid w:val="3CC069B9"/>
    <w:rsid w:val="3D14730D"/>
    <w:rsid w:val="3DC9733C"/>
    <w:rsid w:val="3F18317E"/>
    <w:rsid w:val="41B527F8"/>
    <w:rsid w:val="4297083C"/>
    <w:rsid w:val="43A87ADF"/>
    <w:rsid w:val="44246D81"/>
    <w:rsid w:val="44E505BC"/>
    <w:rsid w:val="45846D2E"/>
    <w:rsid w:val="45FD4CF3"/>
    <w:rsid w:val="479E4A78"/>
    <w:rsid w:val="4CA142AA"/>
    <w:rsid w:val="4EC623A2"/>
    <w:rsid w:val="4F070A88"/>
    <w:rsid w:val="51F27DEC"/>
    <w:rsid w:val="533C0956"/>
    <w:rsid w:val="57742E0C"/>
    <w:rsid w:val="5AC70B3C"/>
    <w:rsid w:val="5DA80FCB"/>
    <w:rsid w:val="605F6B95"/>
    <w:rsid w:val="6112113F"/>
    <w:rsid w:val="619163BB"/>
    <w:rsid w:val="638B6EFE"/>
    <w:rsid w:val="65C16DB5"/>
    <w:rsid w:val="694767D7"/>
    <w:rsid w:val="6DA24EF9"/>
    <w:rsid w:val="6E877D16"/>
    <w:rsid w:val="70AC543D"/>
    <w:rsid w:val="714F6CEE"/>
    <w:rsid w:val="73086718"/>
    <w:rsid w:val="793C0B2F"/>
    <w:rsid w:val="7A256940"/>
    <w:rsid w:val="7BFB2B07"/>
    <w:rsid w:val="7CD31209"/>
    <w:rsid w:val="7DEA7E7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spacing w:before="120"/>
      <w:outlineLvl w:val="2"/>
    </w:pPr>
    <w:rPr>
      <w:i w:val="0"/>
      <w:iCs w:val="0"/>
      <w:sz w:val="26"/>
      <w:szCs w:val="26"/>
    </w:rPr>
  </w:style>
  <w:style w:type="paragraph" w:styleId="5">
    <w:name w:val="heading 4"/>
    <w:basedOn w:val="4"/>
    <w:next w:val="1"/>
    <w:link w:val="62"/>
    <w:qFormat/>
    <w:uiPriority w:val="99"/>
    <w:pPr>
      <w:ind w:left="1418" w:hanging="1418"/>
      <w:outlineLvl w:val="3"/>
    </w:pPr>
    <w:rPr>
      <w:rFonts w:ascii="Calibri" w:hAnsi="Calibri"/>
      <w:sz w:val="28"/>
      <w:szCs w:val="28"/>
    </w:rPr>
  </w:style>
  <w:style w:type="paragraph" w:styleId="6">
    <w:name w:val="heading 5"/>
    <w:basedOn w:val="5"/>
    <w:next w:val="1"/>
    <w:link w:val="63"/>
    <w:qFormat/>
    <w:uiPriority w:val="99"/>
    <w:pPr>
      <w:ind w:left="1701" w:hanging="1701"/>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7"/>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0">
    <w:name w:val="标题 2 字符"/>
    <w:link w:val="3"/>
    <w:qFormat/>
    <w:locked/>
    <w:uiPriority w:val="0"/>
    <w:rPr>
      <w:rFonts w:ascii="Cambria" w:hAnsi="Cambria" w:eastAsia="宋体" w:cs="Times New Roman"/>
      <w:b/>
      <w:bCs/>
      <w:i/>
      <w:iCs/>
      <w:sz w:val="28"/>
      <w:szCs w:val="28"/>
      <w:lang w:val="en-GB" w:eastAsia="ja-JP"/>
    </w:rPr>
  </w:style>
  <w:style w:type="character" w:customStyle="1" w:styleId="61">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2">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3">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4">
    <w:name w:val="标题 6 字符"/>
    <w:link w:val="7"/>
    <w:semiHidden/>
    <w:qFormat/>
    <w:locked/>
    <w:uiPriority w:val="99"/>
    <w:rPr>
      <w:rFonts w:ascii="Calibri" w:hAnsi="Calibri" w:eastAsia="宋体" w:cs="Times New Roman"/>
      <w:b/>
      <w:bCs/>
      <w:lang w:val="en-GB" w:eastAsia="ja-JP"/>
    </w:rPr>
  </w:style>
  <w:style w:type="character" w:customStyle="1" w:styleId="65">
    <w:name w:val="标题 7 字符"/>
    <w:link w:val="9"/>
    <w:semiHidden/>
    <w:qFormat/>
    <w:locked/>
    <w:uiPriority w:val="99"/>
    <w:rPr>
      <w:rFonts w:ascii="Calibri" w:hAnsi="Calibri" w:eastAsia="宋体" w:cs="Times New Roman"/>
      <w:sz w:val="24"/>
      <w:szCs w:val="24"/>
      <w:lang w:val="en-GB" w:eastAsia="ja-JP"/>
    </w:rPr>
  </w:style>
  <w:style w:type="character" w:customStyle="1" w:styleId="66">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7">
    <w:name w:val="标题 9 字符"/>
    <w:link w:val="11"/>
    <w:semiHidden/>
    <w:qFormat/>
    <w:locked/>
    <w:uiPriority w:val="99"/>
    <w:rPr>
      <w:rFonts w:ascii="Cambria" w:hAnsi="Cambria" w:eastAsia="宋体" w:cs="Times New Roman"/>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eastAsia="宋体" w:cs="Times New Roman"/>
      <w:sz w:val="26"/>
      <w:szCs w:val="26"/>
      <w:lang w:val="en-GB" w:eastAsia="ja-JP"/>
    </w:rPr>
  </w:style>
  <w:style w:type="character" w:customStyle="1" w:styleId="153">
    <w:name w:val="apple-converted-space"/>
    <w:basedOn w:val="53"/>
    <w:qFormat/>
    <w:uiPriority w:val="0"/>
  </w:style>
  <w:style w:type="character" w:styleId="154">
    <w:name w:val="Placeholder Text"/>
    <w:basedOn w:val="53"/>
    <w:semiHidden/>
    <w:qFormat/>
    <w:uiPriority w:val="67"/>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A60B99-E861-4201-9F3D-641D0B180F7E}">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7</Pages>
  <Words>3841</Words>
  <Characters>21899</Characters>
  <Lines>182</Lines>
  <Paragraphs>51</Paragraphs>
  <TotalTime>252</TotalTime>
  <ScaleCrop>false</ScaleCrop>
  <LinksUpToDate>false</LinksUpToDate>
  <CharactersWithSpaces>25689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2013-04-02T02:18:00Z</cp:lastPrinted>
  <dcterms:modified xsi:type="dcterms:W3CDTF">2021-09-30T01:25:06Z</dcterms:modified>
  <dc:subject>Word for Windows 6.x &amp; 95+</dc:subject>
  <dc:title>ETSI stylesheet (v.7.0)</dc:title>
  <cp:revision>1406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